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4" w:type="dxa"/>
        <w:jc w:val="center"/>
        <w:tblLook w:val="04A0" w:firstRow="1" w:lastRow="0" w:firstColumn="1" w:lastColumn="0" w:noHBand="0" w:noVBand="1"/>
      </w:tblPr>
      <w:tblGrid>
        <w:gridCol w:w="3350"/>
        <w:gridCol w:w="6184"/>
      </w:tblGrid>
      <w:tr w:rsidR="003F51CC" w:rsidRPr="009701E3" w14:paraId="6D62E30B" w14:textId="77777777" w:rsidTr="00F86030">
        <w:trPr>
          <w:jc w:val="center"/>
        </w:trPr>
        <w:tc>
          <w:tcPr>
            <w:tcW w:w="3350" w:type="dxa"/>
            <w:shd w:val="clear" w:color="auto" w:fill="auto"/>
          </w:tcPr>
          <w:p w14:paraId="2321372B" w14:textId="2201E736" w:rsidR="003F51CC" w:rsidRPr="009701E3" w:rsidRDefault="00460FCD" w:rsidP="002B0EA7">
            <w:pPr>
              <w:widowControl w:val="0"/>
              <w:jc w:val="center"/>
              <w:rPr>
                <w:b/>
                <w:szCs w:val="28"/>
              </w:rPr>
            </w:pPr>
            <w:bookmarkStart w:id="0" w:name="_Hlk66458490"/>
            <w:r w:rsidRPr="009701E3">
              <w:rPr>
                <w:b/>
                <w:szCs w:val="28"/>
              </w:rPr>
              <w:t>HỘI ĐỒNG NHÂN DÂN</w:t>
            </w:r>
          </w:p>
        </w:tc>
        <w:tc>
          <w:tcPr>
            <w:tcW w:w="6184" w:type="dxa"/>
            <w:shd w:val="clear" w:color="auto" w:fill="auto"/>
          </w:tcPr>
          <w:p w14:paraId="4C4E280A" w14:textId="77777777" w:rsidR="003F51CC" w:rsidRPr="009701E3" w:rsidRDefault="003F51CC" w:rsidP="002B0EA7">
            <w:pPr>
              <w:widowControl w:val="0"/>
              <w:jc w:val="center"/>
              <w:rPr>
                <w:b/>
                <w:szCs w:val="28"/>
              </w:rPr>
            </w:pPr>
            <w:r w:rsidRPr="009701E3">
              <w:rPr>
                <w:b/>
                <w:szCs w:val="28"/>
              </w:rPr>
              <w:t>CỘNG HOÀ XÃ HỘI CHỦ NGHĨA VIỆT NAM</w:t>
            </w:r>
          </w:p>
        </w:tc>
      </w:tr>
      <w:tr w:rsidR="003F51CC" w:rsidRPr="009701E3" w14:paraId="01429F19" w14:textId="77777777" w:rsidTr="00F86030">
        <w:trPr>
          <w:jc w:val="center"/>
        </w:trPr>
        <w:tc>
          <w:tcPr>
            <w:tcW w:w="3350" w:type="dxa"/>
            <w:shd w:val="clear" w:color="auto" w:fill="auto"/>
          </w:tcPr>
          <w:p w14:paraId="05AD0DEB" w14:textId="33B26082" w:rsidR="003F51CC" w:rsidRPr="009701E3" w:rsidRDefault="001E0D06" w:rsidP="002B0EA7">
            <w:pPr>
              <w:widowControl w:val="0"/>
              <w:jc w:val="center"/>
              <w:rPr>
                <w:b/>
                <w:szCs w:val="28"/>
              </w:rPr>
            </w:pPr>
            <w:r w:rsidRPr="009701E3">
              <w:rPr>
                <w:b/>
                <w:szCs w:val="28"/>
              </w:rPr>
              <w:t>HUYỆN ĐĂK GLEI</w:t>
            </w:r>
          </w:p>
        </w:tc>
        <w:tc>
          <w:tcPr>
            <w:tcW w:w="6184" w:type="dxa"/>
            <w:shd w:val="clear" w:color="auto" w:fill="auto"/>
          </w:tcPr>
          <w:p w14:paraId="5AFB99A8" w14:textId="286FCF1D" w:rsidR="003F51CC" w:rsidRPr="009701E3" w:rsidRDefault="003F51CC" w:rsidP="002B0EA7">
            <w:pPr>
              <w:widowControl w:val="0"/>
              <w:jc w:val="center"/>
              <w:rPr>
                <w:b/>
                <w:szCs w:val="28"/>
              </w:rPr>
            </w:pPr>
            <w:r w:rsidRPr="009701E3">
              <w:rPr>
                <w:b/>
                <w:szCs w:val="28"/>
              </w:rPr>
              <w:t>Độc lập - Tự do - Hạnh phúc</w:t>
            </w:r>
          </w:p>
        </w:tc>
      </w:tr>
      <w:tr w:rsidR="003F51CC" w:rsidRPr="009701E3" w14:paraId="60DF0336" w14:textId="77777777" w:rsidTr="00F86030">
        <w:trPr>
          <w:jc w:val="center"/>
        </w:trPr>
        <w:tc>
          <w:tcPr>
            <w:tcW w:w="3350" w:type="dxa"/>
            <w:shd w:val="clear" w:color="auto" w:fill="auto"/>
          </w:tcPr>
          <w:p w14:paraId="73DE261F" w14:textId="5D2D3451" w:rsidR="003F51CC" w:rsidRPr="009701E3" w:rsidRDefault="009701E3" w:rsidP="002B0EA7">
            <w:pPr>
              <w:widowControl w:val="0"/>
              <w:jc w:val="center"/>
              <w:rPr>
                <w:b/>
                <w:szCs w:val="28"/>
              </w:rPr>
            </w:pPr>
            <w:r w:rsidRPr="009701E3">
              <w:rPr>
                <w:b/>
                <w:noProof/>
                <w:szCs w:val="28"/>
              </w:rPr>
              <mc:AlternateContent>
                <mc:Choice Requires="wps">
                  <w:drawing>
                    <wp:anchor distT="0" distB="0" distL="114300" distR="114300" simplePos="0" relativeHeight="251659264" behindDoc="0" locked="0" layoutInCell="1" allowOverlap="1" wp14:anchorId="427C6C50" wp14:editId="55ECC2C7">
                      <wp:simplePos x="0" y="0"/>
                      <wp:positionH relativeFrom="column">
                        <wp:posOffset>557226</wp:posOffset>
                      </wp:positionH>
                      <wp:positionV relativeFrom="paragraph">
                        <wp:posOffset>20320</wp:posOffset>
                      </wp:positionV>
                      <wp:extent cx="9353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291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pt,1.6pt" to="11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" strokecolor="black [3040]"/>
                  </w:pict>
                </mc:Fallback>
              </mc:AlternateContent>
            </w:r>
          </w:p>
        </w:tc>
        <w:tc>
          <w:tcPr>
            <w:tcW w:w="6184" w:type="dxa"/>
            <w:shd w:val="clear" w:color="auto" w:fill="auto"/>
          </w:tcPr>
          <w:p w14:paraId="2C695B44" w14:textId="64696599" w:rsidR="003F51CC" w:rsidRPr="009701E3" w:rsidRDefault="009701E3" w:rsidP="002B0EA7">
            <w:pPr>
              <w:widowControl w:val="0"/>
              <w:jc w:val="center"/>
              <w:rPr>
                <w:b/>
                <w:szCs w:val="28"/>
              </w:rPr>
            </w:pPr>
            <w:r w:rsidRPr="009701E3">
              <w:rPr>
                <w:noProof/>
                <w:szCs w:val="28"/>
              </w:rPr>
              <mc:AlternateContent>
                <mc:Choice Requires="wps">
                  <w:drawing>
                    <wp:anchor distT="4294967295" distB="4294967295" distL="114300" distR="114300" simplePos="0" relativeHeight="251657216" behindDoc="0" locked="0" layoutInCell="1" allowOverlap="1" wp14:anchorId="2B4E3CD9" wp14:editId="61864C25">
                      <wp:simplePos x="0" y="0"/>
                      <wp:positionH relativeFrom="margin">
                        <wp:posOffset>916940</wp:posOffset>
                      </wp:positionH>
                      <wp:positionV relativeFrom="paragraph">
                        <wp:posOffset>11430</wp:posOffset>
                      </wp:positionV>
                      <wp:extent cx="201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584A53"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2.2pt,.9pt" to="23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">
                      <o:lock v:ext="edit" shapetype="f"/>
                      <w10:wrap anchorx="margin"/>
                    </v:line>
                  </w:pict>
                </mc:Fallback>
              </mc:AlternateContent>
            </w:r>
          </w:p>
        </w:tc>
      </w:tr>
      <w:tr w:rsidR="003F51CC" w:rsidRPr="009701E3" w14:paraId="4138F6E4" w14:textId="77777777" w:rsidTr="00F86030">
        <w:trPr>
          <w:jc w:val="center"/>
        </w:trPr>
        <w:tc>
          <w:tcPr>
            <w:tcW w:w="3350" w:type="dxa"/>
            <w:shd w:val="clear" w:color="auto" w:fill="auto"/>
          </w:tcPr>
          <w:p w14:paraId="668B21B4" w14:textId="1F6FA36A" w:rsidR="003F51CC" w:rsidRPr="009701E3" w:rsidRDefault="003F51CC" w:rsidP="002B0EA7">
            <w:pPr>
              <w:widowControl w:val="0"/>
              <w:jc w:val="center"/>
              <w:rPr>
                <w:noProof/>
                <w:szCs w:val="28"/>
              </w:rPr>
            </w:pPr>
            <w:r w:rsidRPr="009701E3">
              <w:rPr>
                <w:noProof/>
                <w:szCs w:val="28"/>
              </w:rPr>
              <w:t xml:space="preserve">Số:       </w:t>
            </w:r>
            <w:r w:rsidR="009701E3">
              <w:rPr>
                <w:noProof/>
                <w:szCs w:val="28"/>
              </w:rPr>
              <w:t xml:space="preserve"> </w:t>
            </w:r>
            <w:r w:rsidRPr="009701E3">
              <w:rPr>
                <w:noProof/>
                <w:szCs w:val="28"/>
              </w:rPr>
              <w:t xml:space="preserve">   /</w:t>
            </w:r>
            <w:r w:rsidR="00460FCD" w:rsidRPr="009701E3">
              <w:rPr>
                <w:noProof/>
                <w:szCs w:val="28"/>
              </w:rPr>
              <w:t>NQ</w:t>
            </w:r>
            <w:r w:rsidRPr="009701E3">
              <w:rPr>
                <w:noProof/>
                <w:szCs w:val="28"/>
              </w:rPr>
              <w:t>-</w:t>
            </w:r>
            <w:r w:rsidR="00460FCD" w:rsidRPr="009701E3">
              <w:rPr>
                <w:noProof/>
                <w:szCs w:val="28"/>
              </w:rPr>
              <w:t>HĐND</w:t>
            </w:r>
          </w:p>
        </w:tc>
        <w:tc>
          <w:tcPr>
            <w:tcW w:w="6184" w:type="dxa"/>
            <w:shd w:val="clear" w:color="auto" w:fill="auto"/>
          </w:tcPr>
          <w:p w14:paraId="0298F699" w14:textId="0BDC59D9" w:rsidR="003F51CC" w:rsidRPr="009701E3" w:rsidRDefault="001E0D06" w:rsidP="002B0EA7">
            <w:pPr>
              <w:widowControl w:val="0"/>
              <w:jc w:val="right"/>
              <w:rPr>
                <w:i/>
                <w:noProof/>
                <w:szCs w:val="28"/>
              </w:rPr>
            </w:pPr>
            <w:r w:rsidRPr="009701E3">
              <w:rPr>
                <w:i/>
                <w:noProof/>
                <w:szCs w:val="28"/>
              </w:rPr>
              <w:t xml:space="preserve">        </w:t>
            </w:r>
            <w:r w:rsidR="00684C6A" w:rsidRPr="009701E3">
              <w:rPr>
                <w:i/>
                <w:noProof/>
                <w:szCs w:val="28"/>
              </w:rPr>
              <w:t xml:space="preserve">  </w:t>
            </w:r>
            <w:r w:rsidRPr="009701E3">
              <w:rPr>
                <w:i/>
                <w:noProof/>
                <w:szCs w:val="28"/>
              </w:rPr>
              <w:t xml:space="preserve">   Đăk Glei</w:t>
            </w:r>
            <w:r w:rsidR="003F51CC" w:rsidRPr="009701E3">
              <w:rPr>
                <w:i/>
                <w:noProof/>
                <w:szCs w:val="28"/>
              </w:rPr>
              <w:t xml:space="preserve">, ngày   </w:t>
            </w:r>
            <w:r w:rsidR="009701E3">
              <w:rPr>
                <w:i/>
                <w:noProof/>
                <w:szCs w:val="28"/>
              </w:rPr>
              <w:t xml:space="preserve">  </w:t>
            </w:r>
            <w:r w:rsidR="003F51CC" w:rsidRPr="009701E3">
              <w:rPr>
                <w:i/>
                <w:noProof/>
                <w:szCs w:val="28"/>
              </w:rPr>
              <w:t xml:space="preserve">    tháng      nă</w:t>
            </w:r>
            <w:r w:rsidR="007966A4" w:rsidRPr="009701E3">
              <w:rPr>
                <w:i/>
                <w:noProof/>
                <w:szCs w:val="28"/>
              </w:rPr>
              <w:t xml:space="preserve">m </w:t>
            </w:r>
            <w:r w:rsidRPr="009701E3">
              <w:rPr>
                <w:i/>
                <w:noProof/>
                <w:szCs w:val="28"/>
              </w:rPr>
              <w:t>202</w:t>
            </w:r>
            <w:r w:rsidR="00190331" w:rsidRPr="009701E3">
              <w:rPr>
                <w:i/>
                <w:noProof/>
                <w:szCs w:val="28"/>
              </w:rPr>
              <w:t>4</w:t>
            </w:r>
            <w:r w:rsidR="007966A4" w:rsidRPr="009701E3">
              <w:rPr>
                <w:i/>
                <w:noProof/>
                <w:color w:val="FFFFFF" w:themeColor="background1"/>
                <w:szCs w:val="28"/>
              </w:rPr>
              <w:t>021</w:t>
            </w:r>
          </w:p>
        </w:tc>
      </w:tr>
    </w:tbl>
    <w:p w14:paraId="531108F1" w14:textId="5AF42000" w:rsidR="00F37D74" w:rsidRPr="009701E3" w:rsidRDefault="00F37D74" w:rsidP="002B0EA7">
      <w:pPr>
        <w:widowControl w:val="0"/>
        <w:jc w:val="center"/>
        <w:rPr>
          <w:b/>
          <w:szCs w:val="28"/>
        </w:rPr>
      </w:pPr>
    </w:p>
    <w:p w14:paraId="0BD0DC29" w14:textId="1C8B9E26" w:rsidR="003F51CC" w:rsidRPr="009701E3" w:rsidRDefault="00460FCD" w:rsidP="002B0EA7">
      <w:pPr>
        <w:widowControl w:val="0"/>
        <w:jc w:val="center"/>
        <w:rPr>
          <w:b/>
          <w:szCs w:val="28"/>
        </w:rPr>
      </w:pPr>
      <w:r w:rsidRPr="009701E3">
        <w:rPr>
          <w:b/>
          <w:szCs w:val="28"/>
        </w:rPr>
        <w:t>NGHỊ QUYẾT</w:t>
      </w:r>
    </w:p>
    <w:p w14:paraId="21A719BD" w14:textId="3EFB7D0F" w:rsidR="00690EDD" w:rsidRDefault="00545140" w:rsidP="002B0EA7">
      <w:pPr>
        <w:widowControl w:val="0"/>
        <w:jc w:val="center"/>
        <w:rPr>
          <w:b/>
          <w:color w:val="000000" w:themeColor="text1"/>
          <w:szCs w:val="28"/>
        </w:rPr>
      </w:pPr>
      <w:r w:rsidRPr="009701E3">
        <w:rPr>
          <w:b/>
          <w:bCs/>
          <w:noProof/>
          <w:color w:val="000000"/>
          <w:szCs w:val="28"/>
          <w:lang w:val="nl-NL"/>
        </w:rPr>
        <w:t xml:space="preserve">Về </w:t>
      </w:r>
      <w:r w:rsidR="0082721B" w:rsidRPr="009701E3">
        <w:rPr>
          <w:b/>
          <w:bCs/>
          <w:noProof/>
          <w:color w:val="000000"/>
          <w:szCs w:val="28"/>
          <w:lang w:val="nl-NL"/>
        </w:rPr>
        <w:t xml:space="preserve">kết quả </w:t>
      </w:r>
      <w:r w:rsidR="00190331" w:rsidRPr="009701E3">
        <w:rPr>
          <w:rFonts w:eastAsia="Times New Roman"/>
          <w:b/>
          <w:bCs/>
          <w:color w:val="000000" w:themeColor="text1"/>
          <w:szCs w:val="28"/>
          <w:lang w:val="vi-VN"/>
        </w:rPr>
        <w:t>giám sát</w:t>
      </w:r>
      <w:r w:rsidR="00190331" w:rsidRPr="009701E3">
        <w:rPr>
          <w:rFonts w:eastAsia="Times New Roman"/>
          <w:b/>
          <w:bCs/>
          <w:color w:val="000000" w:themeColor="text1"/>
          <w:szCs w:val="28"/>
        </w:rPr>
        <w:t xml:space="preserve"> </w:t>
      </w:r>
      <w:r w:rsidR="00190331" w:rsidRPr="009701E3">
        <w:rPr>
          <w:b/>
          <w:color w:val="000000" w:themeColor="text1"/>
          <w:szCs w:val="28"/>
        </w:rPr>
        <w:t xml:space="preserve">công tác </w:t>
      </w:r>
      <w:r w:rsidR="00690EDD" w:rsidRPr="00690EDD">
        <w:rPr>
          <w:b/>
          <w:color w:val="000000" w:themeColor="text1"/>
          <w:szCs w:val="28"/>
        </w:rPr>
        <w:t xml:space="preserve">Công tác quản lý, cấp giấy chứng nhận quyền sử dụng đất ở lần đầu trên địa bàn huyện Đăk Glei </w:t>
      </w:r>
    </w:p>
    <w:p w14:paraId="60545614" w14:textId="4BB4ABF8" w:rsidR="00795002" w:rsidRPr="009701E3" w:rsidRDefault="00690EDD" w:rsidP="002B0EA7">
      <w:pPr>
        <w:widowControl w:val="0"/>
        <w:jc w:val="center"/>
        <w:rPr>
          <w:szCs w:val="28"/>
        </w:rPr>
      </w:pPr>
      <w:r w:rsidRPr="00690EDD">
        <w:rPr>
          <w:b/>
          <w:color w:val="000000" w:themeColor="text1"/>
          <w:szCs w:val="28"/>
        </w:rPr>
        <w:t>từ năm 2022 đến năm 2023</w:t>
      </w:r>
    </w:p>
    <w:p w14:paraId="05C622DE" w14:textId="6D361E6F" w:rsidR="00690EDD" w:rsidRDefault="00690EDD" w:rsidP="002B0EA7">
      <w:pPr>
        <w:widowControl w:val="0"/>
        <w:jc w:val="center"/>
        <w:rPr>
          <w:b/>
          <w:szCs w:val="28"/>
        </w:rPr>
      </w:pPr>
      <w:r w:rsidRPr="009701E3">
        <w:rPr>
          <w:noProof/>
          <w:szCs w:val="28"/>
        </w:rPr>
        <mc:AlternateContent>
          <mc:Choice Requires="wps">
            <w:drawing>
              <wp:anchor distT="0" distB="0" distL="114300" distR="114300" simplePos="0" relativeHeight="251660288" behindDoc="0" locked="0" layoutInCell="1" allowOverlap="1" wp14:anchorId="0D878C2A" wp14:editId="73776BAC">
                <wp:simplePos x="0" y="0"/>
                <wp:positionH relativeFrom="column">
                  <wp:posOffset>2149475</wp:posOffset>
                </wp:positionH>
                <wp:positionV relativeFrom="paragraph">
                  <wp:posOffset>22225</wp:posOffset>
                </wp:positionV>
                <wp:extent cx="1754372"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754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340C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25pt,1.75pt" to="30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" strokecolor="black [3040]"/>
            </w:pict>
          </mc:Fallback>
        </mc:AlternateContent>
      </w:r>
    </w:p>
    <w:p w14:paraId="1AED941A" w14:textId="22933E34" w:rsidR="00795002" w:rsidRPr="009701E3" w:rsidRDefault="00795002" w:rsidP="002B0EA7">
      <w:pPr>
        <w:widowControl w:val="0"/>
        <w:jc w:val="center"/>
        <w:rPr>
          <w:b/>
          <w:szCs w:val="28"/>
        </w:rPr>
      </w:pPr>
      <w:r w:rsidRPr="009701E3">
        <w:rPr>
          <w:b/>
          <w:szCs w:val="28"/>
          <w:lang w:val="vi-VN"/>
        </w:rPr>
        <w:t xml:space="preserve">HỘI ĐỒNG NHÂN DÂN </w:t>
      </w:r>
      <w:r w:rsidR="001E0D06" w:rsidRPr="009701E3">
        <w:rPr>
          <w:b/>
          <w:szCs w:val="28"/>
        </w:rPr>
        <w:t>HUYỆN ĐĂK GLEI</w:t>
      </w:r>
    </w:p>
    <w:p w14:paraId="27575F78" w14:textId="6FF09C3C" w:rsidR="00795002" w:rsidRPr="009701E3" w:rsidRDefault="001E0D06" w:rsidP="002B0EA7">
      <w:pPr>
        <w:widowControl w:val="0"/>
        <w:jc w:val="center"/>
        <w:rPr>
          <w:b/>
          <w:szCs w:val="28"/>
        </w:rPr>
      </w:pPr>
      <w:r w:rsidRPr="009701E3">
        <w:rPr>
          <w:b/>
          <w:szCs w:val="28"/>
          <w:lang w:val="vi-VN"/>
        </w:rPr>
        <w:t>KHÓA XV</w:t>
      </w:r>
      <w:r w:rsidR="00795002" w:rsidRPr="009701E3">
        <w:rPr>
          <w:b/>
          <w:szCs w:val="28"/>
          <w:lang w:val="vi-VN"/>
        </w:rPr>
        <w:t xml:space="preserve"> KỲ HỌP THỨ </w:t>
      </w:r>
      <w:r w:rsidR="00690EDD">
        <w:rPr>
          <w:b/>
          <w:szCs w:val="28"/>
        </w:rPr>
        <w:t>8</w:t>
      </w:r>
    </w:p>
    <w:p w14:paraId="74100ACE" w14:textId="77777777" w:rsidR="00E67BEE" w:rsidRPr="009701E3" w:rsidRDefault="00E67BEE" w:rsidP="002B0EA7">
      <w:pPr>
        <w:pStyle w:val="BodyTextIndent"/>
        <w:widowControl w:val="0"/>
        <w:spacing w:after="0"/>
        <w:ind w:left="0" w:firstLine="720"/>
        <w:jc w:val="both"/>
        <w:rPr>
          <w:i/>
          <w:color w:val="auto"/>
          <w:lang w:val="nl-NL"/>
        </w:rPr>
      </w:pPr>
    </w:p>
    <w:p w14:paraId="4A427E0E" w14:textId="0A9E4029" w:rsidR="00795002" w:rsidRPr="009701E3" w:rsidRDefault="00795002" w:rsidP="002B0EA7">
      <w:pPr>
        <w:pStyle w:val="BodyTextIndent"/>
        <w:widowControl w:val="0"/>
        <w:spacing w:after="0"/>
        <w:ind w:left="0" w:firstLine="720"/>
        <w:jc w:val="both"/>
        <w:rPr>
          <w:i/>
          <w:color w:val="auto"/>
          <w:lang w:val="nl-NL"/>
        </w:rPr>
      </w:pPr>
      <w:r w:rsidRPr="009701E3">
        <w:rPr>
          <w:i/>
          <w:color w:val="auto"/>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0DBD5B8" w14:textId="1159C1BC" w:rsidR="00795002" w:rsidRPr="009701E3" w:rsidRDefault="00795002" w:rsidP="002B0EA7">
      <w:pPr>
        <w:widowControl w:val="0"/>
        <w:ind w:firstLine="720"/>
        <w:rPr>
          <w:i/>
          <w:szCs w:val="28"/>
          <w:lang w:val="nl-NL"/>
        </w:rPr>
      </w:pPr>
      <w:r w:rsidRPr="009701E3">
        <w:rPr>
          <w:i/>
          <w:szCs w:val="28"/>
          <w:lang w:val="vi-VN"/>
        </w:rPr>
        <w:t xml:space="preserve">Căn cứ Luật </w:t>
      </w:r>
      <w:r w:rsidR="00E92920" w:rsidRPr="009701E3">
        <w:rPr>
          <w:i/>
          <w:szCs w:val="28"/>
          <w:lang w:val="nl-NL"/>
        </w:rPr>
        <w:t>H</w:t>
      </w:r>
      <w:r w:rsidRPr="009701E3">
        <w:rPr>
          <w:i/>
          <w:szCs w:val="28"/>
          <w:lang w:val="vi-VN"/>
        </w:rPr>
        <w:t>oạt động giám sát của Quốc hội và Hội đồng nhân dân ngày 20 tháng 11 năm 2015;</w:t>
      </w:r>
    </w:p>
    <w:p w14:paraId="61C39635" w14:textId="01412B27" w:rsidR="00A6702A" w:rsidRPr="009701E3" w:rsidRDefault="00A6702A" w:rsidP="002B0EA7">
      <w:pPr>
        <w:widowControl w:val="0"/>
        <w:ind w:firstLine="720"/>
        <w:rPr>
          <w:i/>
          <w:iCs/>
          <w:color w:val="000000" w:themeColor="text1"/>
          <w:szCs w:val="28"/>
          <w:lang w:val="nl-NL"/>
        </w:rPr>
      </w:pPr>
      <w:r w:rsidRPr="009701E3">
        <w:rPr>
          <w:rStyle w:val="fontstyle31"/>
          <w:color w:val="000000" w:themeColor="text1"/>
          <w:sz w:val="28"/>
          <w:szCs w:val="28"/>
          <w:lang w:val="nl-NL"/>
        </w:rPr>
        <w:t xml:space="preserve">Căn cứ Nghị quyết số 09/NQ-HĐND ngày 12/7/2023 của HĐND huyện về chương trình giám sát của Hội đồng nhân dân huyện </w:t>
      </w:r>
      <w:r w:rsidR="00254A96">
        <w:rPr>
          <w:rStyle w:val="fontstyle31"/>
          <w:color w:val="000000" w:themeColor="text1"/>
          <w:sz w:val="28"/>
          <w:szCs w:val="28"/>
          <w:lang w:val="nl-NL"/>
        </w:rPr>
        <w:t xml:space="preserve">năm </w:t>
      </w:r>
      <w:r w:rsidRPr="009701E3">
        <w:rPr>
          <w:rStyle w:val="fontstyle31"/>
          <w:color w:val="000000" w:themeColor="text1"/>
          <w:sz w:val="28"/>
          <w:szCs w:val="28"/>
          <w:lang w:val="nl-NL"/>
        </w:rPr>
        <w:t>2024; Nghị quyết số 3</w:t>
      </w:r>
      <w:r w:rsidR="00254A96">
        <w:rPr>
          <w:rStyle w:val="fontstyle31"/>
          <w:color w:val="000000" w:themeColor="text1"/>
          <w:sz w:val="28"/>
          <w:szCs w:val="28"/>
          <w:lang w:val="nl-NL"/>
        </w:rPr>
        <w:t>5</w:t>
      </w:r>
      <w:r w:rsidRPr="009701E3">
        <w:rPr>
          <w:rStyle w:val="fontstyle31"/>
          <w:color w:val="000000" w:themeColor="text1"/>
          <w:sz w:val="28"/>
          <w:szCs w:val="28"/>
          <w:lang w:val="nl-NL"/>
        </w:rPr>
        <w:t xml:space="preserve">/NQ-HĐND ngày 18/12/2023 của HĐND huyện về thành lập Đoàn Giám sát </w:t>
      </w:r>
      <w:r w:rsidRPr="009701E3">
        <w:rPr>
          <w:i/>
          <w:iCs/>
          <w:color w:val="000000" w:themeColor="text1"/>
          <w:szCs w:val="28"/>
          <w:lang w:val="nl-NL"/>
        </w:rPr>
        <w:t xml:space="preserve">công tác </w:t>
      </w:r>
      <w:r w:rsidR="00254A96" w:rsidRPr="00690EDD">
        <w:rPr>
          <w:i/>
          <w:iCs/>
          <w:color w:val="000000" w:themeColor="text1"/>
          <w:szCs w:val="28"/>
          <w:lang w:val="nl-NL"/>
        </w:rPr>
        <w:t>quản lý, cấp giấy chứng nhận quyền sử dụng đất lần đầu trên địa bàn huyện Đăk Glei từ năm 2022 đến năm 2023</w:t>
      </w:r>
      <w:r w:rsidR="00254A96">
        <w:rPr>
          <w:i/>
          <w:iCs/>
          <w:color w:val="000000" w:themeColor="text1"/>
          <w:szCs w:val="28"/>
          <w:lang w:val="nl-NL"/>
        </w:rPr>
        <w:t>;</w:t>
      </w:r>
    </w:p>
    <w:p w14:paraId="02C8F870" w14:textId="098E9BCB" w:rsidR="00795002" w:rsidRPr="009701E3" w:rsidRDefault="00644F51" w:rsidP="002B0EA7">
      <w:pPr>
        <w:widowControl w:val="0"/>
        <w:ind w:firstLine="720"/>
        <w:rPr>
          <w:i/>
          <w:iCs/>
          <w:szCs w:val="28"/>
          <w:lang w:val="pt-BR"/>
        </w:rPr>
      </w:pPr>
      <w:r w:rsidRPr="009701E3">
        <w:rPr>
          <w:i/>
          <w:iCs/>
          <w:szCs w:val="28"/>
          <w:lang w:val="nl-NL"/>
        </w:rPr>
        <w:t>X</w:t>
      </w:r>
      <w:r w:rsidR="00795002" w:rsidRPr="009701E3">
        <w:rPr>
          <w:i/>
          <w:iCs/>
          <w:szCs w:val="28"/>
          <w:lang w:val="vi-VN"/>
        </w:rPr>
        <w:t>ét Báo cáo số</w:t>
      </w:r>
      <w:r w:rsidR="009246BA" w:rsidRPr="009701E3">
        <w:rPr>
          <w:i/>
          <w:iCs/>
          <w:szCs w:val="28"/>
          <w:lang w:val="nl-NL"/>
        </w:rPr>
        <w:t xml:space="preserve"> </w:t>
      </w:r>
      <w:r w:rsidR="00254A96">
        <w:rPr>
          <w:i/>
          <w:iCs/>
          <w:szCs w:val="28"/>
          <w:lang w:val="nl-NL"/>
        </w:rPr>
        <w:t>774</w:t>
      </w:r>
      <w:r w:rsidR="00795002" w:rsidRPr="009701E3">
        <w:rPr>
          <w:i/>
          <w:iCs/>
          <w:szCs w:val="28"/>
          <w:lang w:val="vi-VN"/>
        </w:rPr>
        <w:t>/BC-ĐGS ngày</w:t>
      </w:r>
      <w:r w:rsidR="00A6702A" w:rsidRPr="009701E3">
        <w:rPr>
          <w:i/>
          <w:iCs/>
          <w:szCs w:val="28"/>
          <w:lang w:val="nl-NL"/>
        </w:rPr>
        <w:t xml:space="preserve"> </w:t>
      </w:r>
      <w:r w:rsidR="00254A96">
        <w:rPr>
          <w:i/>
          <w:iCs/>
          <w:szCs w:val="28"/>
          <w:lang w:val="nl-NL"/>
        </w:rPr>
        <w:t>16</w:t>
      </w:r>
      <w:r w:rsidR="009246BA" w:rsidRPr="009701E3">
        <w:rPr>
          <w:i/>
          <w:iCs/>
          <w:szCs w:val="28"/>
          <w:lang w:val="nl-NL"/>
        </w:rPr>
        <w:t xml:space="preserve"> </w:t>
      </w:r>
      <w:r w:rsidR="00795002" w:rsidRPr="009701E3">
        <w:rPr>
          <w:i/>
          <w:iCs/>
          <w:szCs w:val="28"/>
          <w:lang w:val="nl-NL"/>
        </w:rPr>
        <w:t>tháng</w:t>
      </w:r>
      <w:r w:rsidR="009246BA" w:rsidRPr="009701E3">
        <w:rPr>
          <w:i/>
          <w:iCs/>
          <w:szCs w:val="28"/>
          <w:lang w:val="nl-NL"/>
        </w:rPr>
        <w:t xml:space="preserve"> </w:t>
      </w:r>
      <w:r w:rsidR="00254A96">
        <w:rPr>
          <w:i/>
          <w:iCs/>
          <w:szCs w:val="28"/>
          <w:lang w:val="nl-NL"/>
        </w:rPr>
        <w:t>12</w:t>
      </w:r>
      <w:r w:rsidR="009246BA" w:rsidRPr="009701E3">
        <w:rPr>
          <w:i/>
          <w:iCs/>
          <w:szCs w:val="28"/>
          <w:lang w:val="nl-NL"/>
        </w:rPr>
        <w:t xml:space="preserve"> </w:t>
      </w:r>
      <w:r w:rsidR="00795002" w:rsidRPr="009701E3">
        <w:rPr>
          <w:i/>
          <w:iCs/>
          <w:szCs w:val="28"/>
          <w:lang w:val="nl-NL"/>
        </w:rPr>
        <w:t>năm 202</w:t>
      </w:r>
      <w:r w:rsidR="00A6702A" w:rsidRPr="009701E3">
        <w:rPr>
          <w:i/>
          <w:iCs/>
          <w:szCs w:val="28"/>
          <w:lang w:val="nl-NL"/>
        </w:rPr>
        <w:t>4</w:t>
      </w:r>
      <w:r w:rsidR="00795002" w:rsidRPr="009701E3">
        <w:rPr>
          <w:i/>
          <w:iCs/>
          <w:szCs w:val="28"/>
          <w:lang w:val="vi-VN"/>
        </w:rPr>
        <w:t xml:space="preserve"> của Đoàn giám sát của </w:t>
      </w:r>
      <w:r w:rsidR="00B66042" w:rsidRPr="009701E3">
        <w:rPr>
          <w:i/>
          <w:iCs/>
          <w:szCs w:val="28"/>
          <w:lang w:val="nl-NL"/>
        </w:rPr>
        <w:t xml:space="preserve">Hội đồng </w:t>
      </w:r>
      <w:r w:rsidR="00B66042" w:rsidRPr="009701E3">
        <w:rPr>
          <w:i/>
          <w:iCs/>
          <w:szCs w:val="28"/>
          <w:lang w:val="pt-BR"/>
        </w:rPr>
        <w:t>nhân dân</w:t>
      </w:r>
      <w:r w:rsidR="00795002" w:rsidRPr="009701E3">
        <w:rPr>
          <w:i/>
          <w:iCs/>
          <w:szCs w:val="28"/>
          <w:lang w:val="pt-BR"/>
        </w:rPr>
        <w:t xml:space="preserve"> </w:t>
      </w:r>
      <w:r w:rsidR="001E0D06" w:rsidRPr="009701E3">
        <w:rPr>
          <w:i/>
          <w:iCs/>
          <w:szCs w:val="28"/>
          <w:lang w:val="pt-BR"/>
        </w:rPr>
        <w:t>huyện</w:t>
      </w:r>
      <w:r w:rsidR="00795002" w:rsidRPr="009701E3">
        <w:rPr>
          <w:i/>
          <w:iCs/>
          <w:szCs w:val="28"/>
          <w:lang w:val="pt-BR"/>
        </w:rPr>
        <w:t xml:space="preserve"> về </w:t>
      </w:r>
      <w:r w:rsidR="00254A96" w:rsidRPr="00254A96">
        <w:rPr>
          <w:i/>
          <w:iCs/>
          <w:szCs w:val="28"/>
          <w:lang w:val="pt-BR"/>
        </w:rPr>
        <w:t>Kết quả giám sát</w:t>
      </w:r>
      <w:r w:rsidR="00254A96">
        <w:rPr>
          <w:i/>
          <w:iCs/>
          <w:szCs w:val="28"/>
          <w:lang w:val="pt-BR"/>
        </w:rPr>
        <w:t xml:space="preserve"> </w:t>
      </w:r>
      <w:r w:rsidR="00690EDD" w:rsidRPr="00690EDD">
        <w:rPr>
          <w:i/>
          <w:iCs/>
          <w:color w:val="000000" w:themeColor="text1"/>
          <w:szCs w:val="28"/>
          <w:lang w:val="nl-NL"/>
        </w:rPr>
        <w:t>Công tác quản lý, cấp giấy chứng nhận quyền sử dụng đất lần đầu trên địa bàn huyện Đăk Glei từ năm 2022 đến năm 2023</w:t>
      </w:r>
      <w:r w:rsidR="00A6702A" w:rsidRPr="009701E3">
        <w:rPr>
          <w:i/>
          <w:iCs/>
          <w:color w:val="000000" w:themeColor="text1"/>
          <w:szCs w:val="28"/>
          <w:lang w:val="nl-NL"/>
        </w:rPr>
        <w:t>.</w:t>
      </w:r>
    </w:p>
    <w:p w14:paraId="441F8D6D" w14:textId="77777777" w:rsidR="00E67BEE" w:rsidRPr="009701E3" w:rsidRDefault="00E67BEE" w:rsidP="002B0EA7">
      <w:pPr>
        <w:widowControl w:val="0"/>
        <w:jc w:val="center"/>
        <w:rPr>
          <w:b/>
          <w:bCs/>
          <w:szCs w:val="28"/>
          <w:lang w:val="vi-VN"/>
        </w:rPr>
      </w:pPr>
    </w:p>
    <w:p w14:paraId="526E10FA" w14:textId="04560828" w:rsidR="00E67BEE" w:rsidRPr="009701E3" w:rsidRDefault="00795002" w:rsidP="002B0EA7">
      <w:pPr>
        <w:widowControl w:val="0"/>
        <w:jc w:val="center"/>
        <w:rPr>
          <w:b/>
          <w:bCs/>
          <w:szCs w:val="28"/>
          <w:lang w:val="vi-VN"/>
        </w:rPr>
      </w:pPr>
      <w:r w:rsidRPr="009701E3">
        <w:rPr>
          <w:b/>
          <w:bCs/>
          <w:szCs w:val="28"/>
          <w:lang w:val="vi-VN"/>
        </w:rPr>
        <w:t>QUYẾT NGHỊ:</w:t>
      </w:r>
    </w:p>
    <w:p w14:paraId="057890A2" w14:textId="77777777" w:rsidR="00361212" w:rsidRPr="009701E3" w:rsidRDefault="00361212" w:rsidP="002B0EA7">
      <w:pPr>
        <w:widowControl w:val="0"/>
        <w:jc w:val="center"/>
        <w:rPr>
          <w:b/>
          <w:bCs/>
          <w:szCs w:val="28"/>
          <w:lang w:val="vi-VN"/>
        </w:rPr>
      </w:pPr>
    </w:p>
    <w:p w14:paraId="0EE4AF9A" w14:textId="075EA022" w:rsidR="00644F51" w:rsidRPr="009701E3" w:rsidRDefault="00795002" w:rsidP="002B0EA7">
      <w:pPr>
        <w:widowControl w:val="0"/>
        <w:ind w:firstLine="720"/>
        <w:rPr>
          <w:spacing w:val="-4"/>
          <w:szCs w:val="28"/>
          <w:lang w:val="vi-VN"/>
        </w:rPr>
      </w:pPr>
      <w:r w:rsidRPr="009701E3">
        <w:rPr>
          <w:b/>
          <w:spacing w:val="-4"/>
          <w:szCs w:val="28"/>
          <w:lang w:val="vi-VN"/>
        </w:rPr>
        <w:t xml:space="preserve">Điều 1. </w:t>
      </w:r>
      <w:r w:rsidR="00644F51" w:rsidRPr="00CC418B">
        <w:rPr>
          <w:rFonts w:eastAsia="Times New Roman"/>
          <w:color w:val="000000" w:themeColor="text1"/>
          <w:szCs w:val="28"/>
          <w:lang w:val="it-IT"/>
        </w:rPr>
        <w:t xml:space="preserve">Hội đồng nhân dân huyện tán thành nội dung báo cáo kết quả giám </w:t>
      </w:r>
      <w:r w:rsidR="00A6702A" w:rsidRPr="00CC418B">
        <w:rPr>
          <w:rFonts w:eastAsia="Times New Roman"/>
          <w:lang w:val="it-IT"/>
        </w:rPr>
        <w:t>Giám sát</w:t>
      </w:r>
      <w:r w:rsidR="00A6702A" w:rsidRPr="00CC418B">
        <w:rPr>
          <w:rFonts w:eastAsia="Times New Roman"/>
          <w:i/>
          <w:iCs/>
          <w:lang w:val="it-IT"/>
        </w:rPr>
        <w:t xml:space="preserve"> </w:t>
      </w:r>
      <w:r w:rsidR="00690EDD" w:rsidRPr="00CC418B">
        <w:rPr>
          <w:rFonts w:eastAsia="Times New Roman"/>
          <w:color w:val="000000" w:themeColor="text1"/>
          <w:szCs w:val="28"/>
          <w:lang w:val="it-IT"/>
        </w:rPr>
        <w:t>công tác quản lý, cấp giấy chứng nhận quyền sử dụng đất lần đầu trên địa bàn huyện Đăk Glei từ năm 2022 đến năm 2023</w:t>
      </w:r>
      <w:r w:rsidR="00A6702A" w:rsidRPr="00CC418B">
        <w:rPr>
          <w:rFonts w:eastAsia="Times New Roman"/>
          <w:color w:val="000000" w:themeColor="text1"/>
          <w:szCs w:val="28"/>
          <w:lang w:val="it-IT"/>
        </w:rPr>
        <w:t xml:space="preserve"> </w:t>
      </w:r>
      <w:r w:rsidR="00644F51" w:rsidRPr="00CC418B">
        <w:rPr>
          <w:rFonts w:eastAsia="Times New Roman"/>
          <w:color w:val="000000" w:themeColor="text1"/>
          <w:szCs w:val="28"/>
          <w:lang w:val="it-IT"/>
        </w:rPr>
        <w:t>với các nội dung sau:</w:t>
      </w:r>
      <w:r w:rsidR="00644F51" w:rsidRPr="009701E3">
        <w:rPr>
          <w:spacing w:val="-4"/>
          <w:szCs w:val="28"/>
          <w:lang w:val="vi-VN"/>
        </w:rPr>
        <w:t xml:space="preserve"> </w:t>
      </w:r>
    </w:p>
    <w:p w14:paraId="55CE6F5C" w14:textId="77777777" w:rsidR="00644F51" w:rsidRPr="009701E3" w:rsidRDefault="00644F51" w:rsidP="002B0EA7">
      <w:pPr>
        <w:widowControl w:val="0"/>
        <w:spacing w:before="60"/>
        <w:ind w:firstLine="720"/>
        <w:rPr>
          <w:b/>
          <w:szCs w:val="28"/>
          <w:lang w:val="de-DE"/>
        </w:rPr>
      </w:pPr>
      <w:r w:rsidRPr="009701E3">
        <w:rPr>
          <w:b/>
          <w:szCs w:val="28"/>
          <w:lang w:val="de-DE"/>
        </w:rPr>
        <w:t xml:space="preserve">1. Kết quả đạt được: </w:t>
      </w:r>
    </w:p>
    <w:p w14:paraId="29B38633" w14:textId="3291EB88" w:rsidR="00CB110A" w:rsidRPr="00CB110A" w:rsidRDefault="00897914" w:rsidP="00CB110A">
      <w:pPr>
        <w:pStyle w:val="NormalWeb"/>
        <w:widowControl w:val="0"/>
        <w:shd w:val="clear" w:color="auto" w:fill="FFFFFF"/>
        <w:spacing w:before="60" w:beforeAutospacing="0" w:after="0" w:afterAutospacing="0"/>
        <w:ind w:firstLine="720"/>
        <w:jc w:val="both"/>
        <w:rPr>
          <w:color w:val="000000" w:themeColor="text1"/>
          <w:sz w:val="28"/>
          <w:szCs w:val="28"/>
          <w:lang w:val="it-IT"/>
        </w:rPr>
      </w:pPr>
      <w:r w:rsidRPr="00CB110A">
        <w:rPr>
          <w:color w:val="000000"/>
          <w:sz w:val="28"/>
          <w:szCs w:val="28"/>
          <w:lang w:val="vi-VN"/>
        </w:rPr>
        <w:t xml:space="preserve">- </w:t>
      </w:r>
      <w:r w:rsidR="00CB110A" w:rsidRPr="00CB110A">
        <w:rPr>
          <w:color w:val="000000"/>
          <w:sz w:val="28"/>
          <w:szCs w:val="28"/>
          <w:lang w:val="vi-VN"/>
        </w:rPr>
        <w:t>Từ khi Luật Đất đai năm 2013 có hiệu lực, UBND huyện</w:t>
      </w:r>
      <w:r w:rsidR="00CB110A">
        <w:rPr>
          <w:color w:val="000000"/>
          <w:sz w:val="28"/>
          <w:szCs w:val="28"/>
        </w:rPr>
        <w:t xml:space="preserve"> đã</w:t>
      </w:r>
      <w:r w:rsidR="00CB110A" w:rsidRPr="00CB110A">
        <w:rPr>
          <w:color w:val="000000"/>
          <w:sz w:val="28"/>
          <w:szCs w:val="28"/>
          <w:lang w:val="vi-VN"/>
        </w:rPr>
        <w:t xml:space="preserve"> tổ chức tuyên truyền, p</w:t>
      </w:r>
      <w:r w:rsidR="00CB110A" w:rsidRPr="00CB110A">
        <w:rPr>
          <w:color w:val="000000" w:themeColor="text1"/>
          <w:sz w:val="28"/>
          <w:szCs w:val="28"/>
          <w:lang w:val="it-IT"/>
        </w:rPr>
        <w:t>hổ biến quán triệt nội dung Luật Đất đai 2013, các Nghị định và Thông tư hướng dẫn thi hành Luật Đất đai cho UBND các xã, thị trấn; các cơ quan, Đoàn thể có liên quan</w:t>
      </w:r>
      <w:r w:rsidR="00CB110A" w:rsidRPr="00CC418B">
        <w:rPr>
          <w:color w:val="000000" w:themeColor="text1"/>
          <w:sz w:val="28"/>
          <w:szCs w:val="28"/>
          <w:vertAlign w:val="superscript"/>
          <w:lang w:val="it-IT"/>
        </w:rPr>
        <w:footnoteReference w:id="1"/>
      </w:r>
      <w:r w:rsidR="00CB110A" w:rsidRPr="00CB110A">
        <w:rPr>
          <w:color w:val="000000" w:themeColor="text1"/>
          <w:sz w:val="28"/>
          <w:szCs w:val="28"/>
          <w:lang w:val="it-IT"/>
        </w:rPr>
        <w:t>. Đồng thời,</w:t>
      </w:r>
      <w:r w:rsidR="00CB110A">
        <w:rPr>
          <w:color w:val="000000" w:themeColor="text1"/>
          <w:sz w:val="28"/>
          <w:szCs w:val="28"/>
          <w:lang w:val="it-IT"/>
        </w:rPr>
        <w:t xml:space="preserve"> hàng năm, UBND huyện đã</w:t>
      </w:r>
      <w:r w:rsidR="00CB110A" w:rsidRPr="00CB110A">
        <w:rPr>
          <w:color w:val="000000" w:themeColor="text1"/>
          <w:sz w:val="28"/>
          <w:szCs w:val="28"/>
          <w:lang w:val="it-IT"/>
        </w:rPr>
        <w:t xml:space="preserve"> ban hành các văn bản chỉ đạo, hướng dẫn UBND các xã trong việc cấp Giấy chứng nhận QSD đất lần đầu</w:t>
      </w:r>
      <w:r w:rsidR="00CB110A">
        <w:rPr>
          <w:color w:val="000000" w:themeColor="text1"/>
          <w:sz w:val="28"/>
          <w:szCs w:val="28"/>
          <w:lang w:val="it-IT"/>
        </w:rPr>
        <w:t>;</w:t>
      </w:r>
      <w:r w:rsidR="00CB110A" w:rsidRPr="00CB110A">
        <w:rPr>
          <w:color w:val="000000" w:themeColor="text1"/>
          <w:sz w:val="28"/>
          <w:szCs w:val="28"/>
          <w:lang w:val="it-IT"/>
        </w:rPr>
        <w:t xml:space="preserve"> chỉ đạo UBND các xã, thị trấn tiến hành tổ chức quán triệt đến toàn thể CBCC, Nhân dân trên </w:t>
      </w:r>
      <w:r w:rsidR="00CB110A" w:rsidRPr="00CB110A">
        <w:rPr>
          <w:color w:val="000000" w:themeColor="text1"/>
          <w:sz w:val="28"/>
          <w:szCs w:val="28"/>
          <w:lang w:val="it-IT"/>
        </w:rPr>
        <w:lastRenderedPageBreak/>
        <w:t xml:space="preserve">địa bàn về Luật Đất đai năm 2013. </w:t>
      </w:r>
    </w:p>
    <w:p w14:paraId="17486C10" w14:textId="294C9E7A" w:rsidR="000C7769" w:rsidRPr="000C7769" w:rsidRDefault="00CB110A" w:rsidP="000C7769">
      <w:pPr>
        <w:pStyle w:val="NormalWeb"/>
        <w:widowControl w:val="0"/>
        <w:shd w:val="clear" w:color="auto" w:fill="FFFFFF"/>
        <w:spacing w:before="60" w:beforeAutospacing="0" w:after="0" w:afterAutospacing="0"/>
        <w:ind w:firstLine="720"/>
        <w:jc w:val="both"/>
        <w:rPr>
          <w:color w:val="000000"/>
          <w:sz w:val="28"/>
          <w:szCs w:val="28"/>
          <w:lang w:val="vi-VN"/>
        </w:rPr>
      </w:pPr>
      <w:r w:rsidRPr="00CB110A">
        <w:rPr>
          <w:color w:val="000000" w:themeColor="text1"/>
          <w:sz w:val="28"/>
          <w:szCs w:val="28"/>
          <w:lang w:val="it-IT"/>
        </w:rPr>
        <w:t xml:space="preserve">- Ủy ban nhân dân các xã, thị trấn đã </w:t>
      </w:r>
      <w:r w:rsidR="00CC418B" w:rsidRPr="00AC3DF4">
        <w:rPr>
          <w:color w:val="000000"/>
          <w:sz w:val="28"/>
          <w:szCs w:val="28"/>
          <w:lang w:val="vi-VN"/>
        </w:rPr>
        <w:t xml:space="preserve">đã quan tâm lãnh đạo, chỉ đạo, </w:t>
      </w:r>
      <w:r w:rsidR="00CC418B">
        <w:rPr>
          <w:color w:val="000000"/>
          <w:sz w:val="28"/>
          <w:szCs w:val="28"/>
        </w:rPr>
        <w:t xml:space="preserve">ban hành các văn bản </w:t>
      </w:r>
      <w:r w:rsidR="00CC418B" w:rsidRPr="00AC3DF4">
        <w:rPr>
          <w:color w:val="000000"/>
          <w:sz w:val="28"/>
          <w:szCs w:val="28"/>
          <w:lang w:val="vi-VN"/>
        </w:rPr>
        <w:t>triển khai thực hiện công tác cấp GCNQSD đất lần đầu cho tổ chức, hộ gia đình, cá nhân trên địa bàn</w:t>
      </w:r>
      <w:r w:rsidR="00DC08AD">
        <w:rPr>
          <w:color w:val="000000" w:themeColor="text1"/>
          <w:sz w:val="28"/>
          <w:szCs w:val="28"/>
          <w:lang w:val="it-IT"/>
        </w:rPr>
        <w:t>;</w:t>
      </w:r>
      <w:r w:rsidRPr="00CB110A">
        <w:rPr>
          <w:color w:val="000000" w:themeColor="text1"/>
          <w:sz w:val="28"/>
          <w:szCs w:val="28"/>
          <w:lang w:val="it-IT"/>
        </w:rPr>
        <w:t xml:space="preserve"> tiến hành niêm yết công khai bộ thủ tục hành chính </w:t>
      </w:r>
      <w:r w:rsidRPr="00CB110A">
        <w:rPr>
          <w:color w:val="000000" w:themeColor="text1"/>
          <w:sz w:val="28"/>
          <w:szCs w:val="28"/>
          <w:lang w:val="nl-NL"/>
        </w:rPr>
        <w:t>do UBND tỉnh ban hành</w:t>
      </w:r>
      <w:r w:rsidR="00CC418B">
        <w:rPr>
          <w:rStyle w:val="FootnoteReference"/>
          <w:color w:val="000000" w:themeColor="text1"/>
          <w:sz w:val="28"/>
          <w:szCs w:val="28"/>
          <w:lang w:val="nl-NL"/>
        </w:rPr>
        <w:footnoteReference w:id="2"/>
      </w:r>
      <w:r w:rsidR="00CC418B">
        <w:rPr>
          <w:color w:val="000000" w:themeColor="text1"/>
          <w:sz w:val="28"/>
          <w:szCs w:val="28"/>
          <w:lang w:val="nl-NL"/>
        </w:rPr>
        <w:t xml:space="preserve"> và</w:t>
      </w:r>
      <w:r w:rsidR="00CC418B" w:rsidRPr="00CC418B">
        <w:rPr>
          <w:color w:val="000000" w:themeColor="text1"/>
          <w:sz w:val="28"/>
          <w:szCs w:val="28"/>
          <w:lang w:val="nl-NL"/>
        </w:rPr>
        <w:t xml:space="preserve"> mức thu phí, lệ phí, giấy tờ, hồ sơ và </w:t>
      </w:r>
      <w:r w:rsidR="00CC418B" w:rsidRPr="00CC418B">
        <w:rPr>
          <w:color w:val="000000"/>
          <w:sz w:val="28"/>
          <w:szCs w:val="28"/>
          <w:lang w:val="vi-VN"/>
        </w:rPr>
        <w:t>thời gian giải quyết công việc</w:t>
      </w:r>
      <w:r w:rsidRPr="00CC418B">
        <w:rPr>
          <w:color w:val="000000"/>
          <w:sz w:val="28"/>
          <w:szCs w:val="28"/>
          <w:lang w:val="vi-VN"/>
        </w:rPr>
        <w:t xml:space="preserve"> tại trụ sở làm việc, nhà rông, nhà văn hóa cộng đồng để người dân tìm hiểu, th</w:t>
      </w:r>
      <w:r w:rsidRPr="000C7769">
        <w:rPr>
          <w:color w:val="000000"/>
          <w:sz w:val="28"/>
          <w:szCs w:val="28"/>
          <w:lang w:val="vi-VN"/>
        </w:rPr>
        <w:t>ực hiện việc lập hồ sơ đề nghị theo quy định.</w:t>
      </w:r>
      <w:r w:rsidR="00CC418B" w:rsidRPr="000C7769">
        <w:rPr>
          <w:color w:val="000000"/>
          <w:sz w:val="28"/>
          <w:szCs w:val="28"/>
          <w:lang w:val="vi-VN"/>
        </w:rPr>
        <w:t xml:space="preserve"> </w:t>
      </w:r>
      <w:r w:rsidR="000C7769" w:rsidRPr="000C7769">
        <w:rPr>
          <w:color w:val="000000"/>
          <w:sz w:val="28"/>
          <w:szCs w:val="28"/>
          <w:lang w:val="vi-VN"/>
        </w:rPr>
        <w:t xml:space="preserve"> </w:t>
      </w:r>
    </w:p>
    <w:p w14:paraId="6EBC3147" w14:textId="60CDE535" w:rsidR="00CB110A" w:rsidRPr="000C7769" w:rsidRDefault="000C7769" w:rsidP="000C7769">
      <w:pPr>
        <w:pStyle w:val="NormalWeb"/>
        <w:widowControl w:val="0"/>
        <w:shd w:val="clear" w:color="auto" w:fill="FFFFFF"/>
        <w:spacing w:before="60" w:beforeAutospacing="0" w:after="0" w:afterAutospacing="0"/>
        <w:ind w:firstLine="720"/>
        <w:jc w:val="both"/>
        <w:rPr>
          <w:color w:val="000000"/>
          <w:sz w:val="28"/>
          <w:szCs w:val="28"/>
        </w:rPr>
      </w:pPr>
      <w:r w:rsidRPr="000C7769">
        <w:rPr>
          <w:color w:val="000000"/>
          <w:sz w:val="28"/>
          <w:szCs w:val="28"/>
          <w:lang w:val="vi-VN"/>
        </w:rPr>
        <w:t xml:space="preserve">- </w:t>
      </w:r>
      <w:r w:rsidRPr="00CB110A">
        <w:rPr>
          <w:color w:val="000000" w:themeColor="text1"/>
          <w:sz w:val="28"/>
          <w:szCs w:val="28"/>
          <w:lang w:val="it-IT"/>
        </w:rPr>
        <w:t>Công tác kiểm tra hướng dẫn GCNQSDĐ</w:t>
      </w:r>
      <w:r>
        <w:rPr>
          <w:color w:val="000000" w:themeColor="text1"/>
          <w:sz w:val="28"/>
          <w:szCs w:val="28"/>
          <w:lang w:val="it-IT"/>
        </w:rPr>
        <w:t>,</w:t>
      </w:r>
      <w:r>
        <w:rPr>
          <w:color w:val="000000"/>
          <w:sz w:val="28"/>
          <w:szCs w:val="28"/>
        </w:rPr>
        <w:t xml:space="preserve"> c</w:t>
      </w:r>
      <w:r w:rsidRPr="000C7769">
        <w:rPr>
          <w:color w:val="000000"/>
          <w:sz w:val="28"/>
          <w:szCs w:val="28"/>
          <w:lang w:val="vi-VN"/>
        </w:rPr>
        <w:t>ông tác tuyên truyền, phổ biến luật đất đai đã được triển khai thực hiện</w:t>
      </w:r>
      <w:r>
        <w:rPr>
          <w:color w:val="000000"/>
          <w:sz w:val="28"/>
          <w:szCs w:val="28"/>
        </w:rPr>
        <w:t xml:space="preserve"> </w:t>
      </w:r>
      <w:r w:rsidRPr="000C7769">
        <w:rPr>
          <w:color w:val="000000"/>
          <w:sz w:val="28"/>
          <w:szCs w:val="28"/>
          <w:lang w:val="vi-VN"/>
        </w:rPr>
        <w:t>góp phần nâng cao kiến thức, năng lực của đội ngũ cán bộ, công chức, viên chức</w:t>
      </w:r>
      <w:r>
        <w:rPr>
          <w:color w:val="000000"/>
          <w:sz w:val="28"/>
          <w:szCs w:val="28"/>
        </w:rPr>
        <w:t xml:space="preserve"> </w:t>
      </w:r>
      <w:r w:rsidRPr="000C7769">
        <w:rPr>
          <w:color w:val="000000"/>
          <w:sz w:val="28"/>
          <w:szCs w:val="28"/>
          <w:lang w:val="vi-VN"/>
        </w:rPr>
        <w:t>và người lao động trong việc chấp hành luật đất đai nói chung, công tác đăng ký,</w:t>
      </w:r>
      <w:r>
        <w:rPr>
          <w:color w:val="000000"/>
          <w:sz w:val="28"/>
          <w:szCs w:val="28"/>
        </w:rPr>
        <w:t xml:space="preserve"> </w:t>
      </w:r>
      <w:r w:rsidRPr="000C7769">
        <w:rPr>
          <w:color w:val="000000"/>
          <w:sz w:val="28"/>
          <w:szCs w:val="28"/>
          <w:lang w:val="vi-VN"/>
        </w:rPr>
        <w:t>cấp GCNQSD đất lần đầu nói riêng</w:t>
      </w:r>
      <w:r>
        <w:rPr>
          <w:color w:val="000000"/>
          <w:sz w:val="28"/>
          <w:szCs w:val="28"/>
        </w:rPr>
        <w:t>.</w:t>
      </w:r>
    </w:p>
    <w:p w14:paraId="5FC3C9E1" w14:textId="0099C139" w:rsidR="00AC3DF4" w:rsidRDefault="00DC025B" w:rsidP="002B0EA7">
      <w:pPr>
        <w:pStyle w:val="NormalWeb"/>
        <w:widowControl w:val="0"/>
        <w:shd w:val="clear" w:color="auto" w:fill="FFFFFF"/>
        <w:spacing w:before="60" w:beforeAutospacing="0" w:after="0" w:afterAutospacing="0"/>
        <w:ind w:firstLine="720"/>
        <w:jc w:val="both"/>
        <w:rPr>
          <w:color w:val="000000"/>
          <w:sz w:val="28"/>
          <w:szCs w:val="28"/>
        </w:rPr>
      </w:pPr>
      <w:r w:rsidRPr="00DC025B">
        <w:rPr>
          <w:color w:val="000000"/>
          <w:sz w:val="28"/>
          <w:szCs w:val="28"/>
          <w:lang w:val="vi-VN"/>
        </w:rPr>
        <w:t xml:space="preserve">- </w:t>
      </w:r>
      <w:r w:rsidR="00690EDD" w:rsidRPr="00CC418B">
        <w:rPr>
          <w:color w:val="000000"/>
          <w:sz w:val="28"/>
          <w:szCs w:val="28"/>
          <w:lang w:val="vi-VN"/>
        </w:rPr>
        <w:t>T</w:t>
      </w:r>
      <w:r w:rsidR="00690EDD" w:rsidRPr="00690EDD">
        <w:rPr>
          <w:color w:val="000000"/>
          <w:sz w:val="28"/>
          <w:szCs w:val="28"/>
          <w:lang w:val="vi-VN"/>
        </w:rPr>
        <w:t>ừ ngày 01/01/2022 đến ngày 31/12/2023</w:t>
      </w:r>
      <w:r w:rsidR="00690EDD" w:rsidRPr="00CC418B">
        <w:rPr>
          <w:color w:val="000000"/>
          <w:sz w:val="28"/>
          <w:szCs w:val="28"/>
          <w:lang w:val="vi-VN"/>
        </w:rPr>
        <w:t>, tổng số hồ sơ đã được cấp GCNQSDĐ là 53 hồ sơ/tổng diện tích 0,81 ha (trong đó: đất ở nông thôn 25 hồ sơ, diện tích 3971.12m2</w:t>
      </w:r>
      <w:r w:rsidR="00690EDD" w:rsidRPr="000B0AE9">
        <w:rPr>
          <w:color w:val="000000" w:themeColor="text1"/>
          <w:sz w:val="28"/>
          <w:szCs w:val="28"/>
          <w:lang w:val="it-IT"/>
        </w:rPr>
        <w:t xml:space="preserve">; </w:t>
      </w:r>
      <w:r w:rsidR="00690EDD">
        <w:rPr>
          <w:color w:val="000000" w:themeColor="text1"/>
          <w:sz w:val="28"/>
          <w:szCs w:val="28"/>
          <w:lang w:val="it-IT"/>
        </w:rPr>
        <w:t>đ</w:t>
      </w:r>
      <w:r w:rsidR="00690EDD" w:rsidRPr="000B0AE9">
        <w:rPr>
          <w:color w:val="000000" w:themeColor="text1"/>
          <w:sz w:val="28"/>
          <w:szCs w:val="28"/>
          <w:lang w:val="it-IT"/>
        </w:rPr>
        <w:t>ất ở tại đô thị 28 h</w:t>
      </w:r>
      <w:r w:rsidR="00690EDD">
        <w:rPr>
          <w:color w:val="000000" w:themeColor="text1"/>
          <w:sz w:val="28"/>
          <w:szCs w:val="28"/>
          <w:lang w:val="it-IT"/>
        </w:rPr>
        <w:t>ồ</w:t>
      </w:r>
      <w:r w:rsidR="00690EDD" w:rsidRPr="000B0AE9">
        <w:rPr>
          <w:color w:val="000000" w:themeColor="text1"/>
          <w:sz w:val="28"/>
          <w:szCs w:val="28"/>
          <w:lang w:val="it-IT"/>
        </w:rPr>
        <w:t xml:space="preserve"> sơ diện tích 4103.5m</w:t>
      </w:r>
      <w:r w:rsidR="00690EDD" w:rsidRPr="000B0AE9">
        <w:rPr>
          <w:color w:val="000000" w:themeColor="text1"/>
          <w:sz w:val="28"/>
          <w:szCs w:val="28"/>
          <w:vertAlign w:val="superscript"/>
          <w:lang w:val="it-IT"/>
        </w:rPr>
        <w:t>2</w:t>
      </w:r>
      <w:r w:rsidR="00690EDD" w:rsidRPr="000B0AE9">
        <w:rPr>
          <w:color w:val="000000" w:themeColor="text1"/>
          <w:sz w:val="28"/>
          <w:szCs w:val="28"/>
          <w:lang w:val="it-IT"/>
        </w:rPr>
        <w:t>)</w:t>
      </w:r>
      <w:r w:rsidR="00690EDD">
        <w:rPr>
          <w:rStyle w:val="FootnoteReference"/>
          <w:color w:val="000000" w:themeColor="text1"/>
          <w:sz w:val="28"/>
          <w:szCs w:val="28"/>
          <w:lang w:val="it-IT"/>
        </w:rPr>
        <w:footnoteReference w:id="3"/>
      </w:r>
      <w:r w:rsidR="00690EDD">
        <w:rPr>
          <w:color w:val="000000" w:themeColor="text1"/>
          <w:sz w:val="28"/>
          <w:szCs w:val="28"/>
          <w:lang w:val="it-IT"/>
        </w:rPr>
        <w:t>.</w:t>
      </w:r>
      <w:r w:rsidR="00AC3DF4">
        <w:rPr>
          <w:color w:val="000000" w:themeColor="text1"/>
          <w:sz w:val="28"/>
          <w:szCs w:val="28"/>
          <w:lang w:val="it-IT"/>
        </w:rPr>
        <w:t xml:space="preserve"> Qua đó,</w:t>
      </w:r>
      <w:r w:rsidR="00654B43" w:rsidRPr="009701E3">
        <w:rPr>
          <w:color w:val="000000"/>
          <w:sz w:val="28"/>
          <w:szCs w:val="28"/>
          <w:lang w:val="vi-VN"/>
        </w:rPr>
        <w:t xml:space="preserve"> </w:t>
      </w:r>
      <w:r w:rsidR="00AC3DF4">
        <w:rPr>
          <w:color w:val="000000"/>
          <w:sz w:val="28"/>
          <w:szCs w:val="28"/>
        </w:rPr>
        <w:t>đã giúp đ</w:t>
      </w:r>
      <w:r w:rsidR="00AC3DF4" w:rsidRPr="00AC3DF4">
        <w:rPr>
          <w:color w:val="000000"/>
          <w:sz w:val="28"/>
          <w:szCs w:val="28"/>
          <w:lang w:val="vi-VN"/>
        </w:rPr>
        <w:t>áp ứng được một phần yêu cầu của người dân trong việc cấp Giấy</w:t>
      </w:r>
      <w:r w:rsidR="00AC3DF4">
        <w:rPr>
          <w:color w:val="000000"/>
          <w:sz w:val="28"/>
          <w:szCs w:val="28"/>
        </w:rPr>
        <w:t xml:space="preserve"> </w:t>
      </w:r>
      <w:r w:rsidR="00AC3DF4" w:rsidRPr="00AC3DF4">
        <w:rPr>
          <w:color w:val="000000"/>
          <w:sz w:val="28"/>
          <w:szCs w:val="28"/>
          <w:lang w:val="vi-VN"/>
        </w:rPr>
        <w:t>chứng nhận QSD đất lần đầu, tạo điều kiện cho người dân thế chấp Giấy chứng</w:t>
      </w:r>
      <w:r w:rsidR="00AC3DF4">
        <w:rPr>
          <w:color w:val="000000"/>
          <w:sz w:val="28"/>
          <w:szCs w:val="28"/>
        </w:rPr>
        <w:t xml:space="preserve"> </w:t>
      </w:r>
      <w:r w:rsidR="00AC3DF4" w:rsidRPr="00AC3DF4">
        <w:rPr>
          <w:color w:val="000000"/>
          <w:sz w:val="28"/>
          <w:szCs w:val="28"/>
          <w:lang w:val="vi-VN"/>
        </w:rPr>
        <w:t xml:space="preserve">nhận QSD đất, </w:t>
      </w:r>
      <w:r w:rsidR="00CB110A" w:rsidRPr="00CB110A">
        <w:rPr>
          <w:color w:val="000000"/>
          <w:sz w:val="28"/>
          <w:szCs w:val="28"/>
          <w:lang w:val="nl-NL"/>
        </w:rPr>
        <w:t>được thực hiện quyền và nghĩa vụ của người sử dụng đất</w:t>
      </w:r>
      <w:r w:rsidR="00CB110A">
        <w:rPr>
          <w:color w:val="000000"/>
          <w:sz w:val="28"/>
          <w:szCs w:val="28"/>
          <w:lang w:val="nl-NL"/>
        </w:rPr>
        <w:t xml:space="preserve">, </w:t>
      </w:r>
      <w:r w:rsidR="00AC3DF4" w:rsidRPr="00AC3DF4">
        <w:rPr>
          <w:color w:val="000000"/>
          <w:sz w:val="28"/>
          <w:szCs w:val="28"/>
          <w:lang w:val="vi-VN"/>
        </w:rPr>
        <w:t>đảm bảo nguồn tài chính để đầu tư phát triển kinh tế.</w:t>
      </w:r>
    </w:p>
    <w:p w14:paraId="471A523B" w14:textId="5C01DC21" w:rsidR="00A77352" w:rsidRPr="009701E3" w:rsidRDefault="00A77352" w:rsidP="002B0EA7">
      <w:pPr>
        <w:pStyle w:val="NormalWeb"/>
        <w:widowControl w:val="0"/>
        <w:shd w:val="clear" w:color="auto" w:fill="FFFFFF"/>
        <w:spacing w:before="120" w:beforeAutospacing="0" w:after="0" w:afterAutospacing="0"/>
        <w:ind w:firstLine="720"/>
        <w:jc w:val="both"/>
        <w:rPr>
          <w:b/>
          <w:bCs/>
          <w:color w:val="000000"/>
          <w:sz w:val="28"/>
          <w:szCs w:val="28"/>
          <w:shd w:val="clear" w:color="auto" w:fill="FFFFFF"/>
          <w:lang w:val="vi-VN"/>
        </w:rPr>
      </w:pPr>
      <w:r w:rsidRPr="009701E3">
        <w:rPr>
          <w:b/>
          <w:bCs/>
          <w:color w:val="000000"/>
          <w:sz w:val="28"/>
          <w:szCs w:val="28"/>
          <w:shd w:val="clear" w:color="auto" w:fill="FFFFFF"/>
          <w:lang w:val="vi-VN"/>
        </w:rPr>
        <w:t xml:space="preserve">2. Những </w:t>
      </w:r>
      <w:r w:rsidR="00EB6214" w:rsidRPr="009701E3">
        <w:rPr>
          <w:b/>
          <w:bCs/>
          <w:color w:val="000000"/>
          <w:sz w:val="28"/>
          <w:szCs w:val="28"/>
          <w:shd w:val="clear" w:color="auto" w:fill="FFFFFF"/>
          <w:lang w:val="vi-VN"/>
        </w:rPr>
        <w:t xml:space="preserve">tồn tại, </w:t>
      </w:r>
      <w:r w:rsidRPr="009701E3">
        <w:rPr>
          <w:b/>
          <w:bCs/>
          <w:color w:val="000000"/>
          <w:sz w:val="28"/>
          <w:szCs w:val="28"/>
          <w:shd w:val="clear" w:color="auto" w:fill="FFFFFF"/>
          <w:lang w:val="vi-VN"/>
        </w:rPr>
        <w:t>hạn chế, bất cập và nguyên nhân</w:t>
      </w:r>
    </w:p>
    <w:p w14:paraId="3BCC9D3C" w14:textId="77777777" w:rsidR="002B0EA7" w:rsidRDefault="00822746"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
          <w:color w:val="000000" w:themeColor="text1"/>
          <w:szCs w:val="28"/>
        </w:rPr>
      </w:pPr>
      <w:r w:rsidRPr="009701E3">
        <w:rPr>
          <w:b/>
          <w:color w:val="000000" w:themeColor="text1"/>
          <w:szCs w:val="28"/>
          <w:lang w:val="vi-VN"/>
        </w:rPr>
        <w:t>2.</w:t>
      </w:r>
      <w:r w:rsidR="00EB6214" w:rsidRPr="009701E3">
        <w:rPr>
          <w:b/>
          <w:color w:val="000000" w:themeColor="text1"/>
          <w:szCs w:val="28"/>
          <w:lang w:val="vi-VN"/>
        </w:rPr>
        <w:t>1. Tồn tại, hạn chế, khó khăn, vướng mắc</w:t>
      </w:r>
    </w:p>
    <w:p w14:paraId="54881A08"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iCs/>
          <w:szCs w:val="28"/>
        </w:rPr>
        <w:t>- Diện tích đất ở đô thị và nông thôn chưa được cấp GCNQSDĐ còn nhiều, tỷ lệ người dân tộc thiểu số đi đăng ký làm thủ tục cấp GCN còn ít, việc xây dựng nhà trên đất nông nghiệp, đất chưa được cấp GCN QSDĐ còn xảy ra nhiều tại các xã, thị trấn</w:t>
      </w:r>
      <w:r w:rsidRPr="00FA27F2">
        <w:rPr>
          <w:rStyle w:val="FootnoteReference"/>
          <w:szCs w:val="28"/>
          <w:lang w:val="nl-NL"/>
        </w:rPr>
        <w:footnoteReference w:id="4"/>
      </w:r>
      <w:r w:rsidRPr="00FA27F2">
        <w:rPr>
          <w:iCs/>
          <w:szCs w:val="28"/>
        </w:rPr>
        <w:t>, qua đó cho thấy công tác tuyên truyền, vận động người dân thực hiện việc đăng ký cấp GCNQSDĐ chưa được thường xuyên</w:t>
      </w:r>
      <w:r w:rsidRPr="00FA27F2">
        <w:rPr>
          <w:bCs/>
          <w:kern w:val="2"/>
          <w:szCs w:val="28"/>
          <w14:ligatures w14:val="standardContextual"/>
        </w:rPr>
        <w:t xml:space="preserve">. </w:t>
      </w:r>
    </w:p>
    <w:p w14:paraId="55B53D88"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iCs/>
          <w:szCs w:val="28"/>
        </w:rPr>
        <w:t xml:space="preserve">- </w:t>
      </w:r>
      <w:r w:rsidRPr="00FA27F2">
        <w:rPr>
          <w:bCs/>
          <w:kern w:val="2"/>
          <w:szCs w:val="28"/>
          <w14:ligatures w14:val="standardContextual"/>
        </w:rPr>
        <w:t>Một số xã chưa thực hiện tốt chức năng, nhiệm vụ của mình trong việc quản lý, sử dụng đất, dẫn đến từ năm 2022 đến nay chưa thực hiện được việc đề nghị cấp giấy chứng nhận QSD đất ở lần đầu cho hộ gia đình, cá nhân nào trên địa bàn xã</w:t>
      </w:r>
      <w:r w:rsidRPr="00FA27F2">
        <w:rPr>
          <w:rStyle w:val="FootnoteReference"/>
          <w:bCs/>
          <w:kern w:val="2"/>
          <w:szCs w:val="28"/>
          <w14:ligatures w14:val="standardContextual"/>
        </w:rPr>
        <w:footnoteReference w:id="5"/>
      </w:r>
      <w:r w:rsidRPr="00FA27F2">
        <w:rPr>
          <w:bCs/>
          <w:kern w:val="2"/>
          <w:szCs w:val="28"/>
          <w14:ligatures w14:val="standardContextual"/>
        </w:rPr>
        <w:t>. Chưa chỉ đạo rà soát, thống kê hộ gia đình, cá nhân trên địa bàn các thôn đang sử dụng đất vào mục đích đất ở nhưng chưa được cấp giấy chứng nhận QSD đất lần đầu hoặc đang ở trên đất nông nghiệp phù hợp quy hoạch nhưng chưa chuyển mục đích sử dụng đất; xây dựng nhà ở trong cùng thửa đất của người khác nhưng chưa thực hiện thủ tục tách thửa, chuyển nhượng, tặng cho, thừa kế, v.v.</w:t>
      </w:r>
      <w:r w:rsidRPr="00FA27F2">
        <w:rPr>
          <w:rStyle w:val="FootnoteReference"/>
          <w:bCs/>
          <w:kern w:val="2"/>
          <w:szCs w:val="28"/>
          <w14:ligatures w14:val="standardContextual"/>
        </w:rPr>
        <w:footnoteReference w:id="6"/>
      </w:r>
      <w:r w:rsidR="002B0EA7">
        <w:rPr>
          <w:bCs/>
          <w:kern w:val="2"/>
          <w:szCs w:val="28"/>
          <w14:ligatures w14:val="standardContextual"/>
        </w:rPr>
        <w:t>.</w:t>
      </w:r>
    </w:p>
    <w:p w14:paraId="780D590D"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xml:space="preserve">- </w:t>
      </w:r>
      <w:r w:rsidRPr="00FA27F2">
        <w:rPr>
          <w:szCs w:val="28"/>
          <w:lang w:val="nl-NL"/>
        </w:rPr>
        <w:t>Công tác tuyên truyền tuy có xây dựng kế hoạch thực hiện nhưng chưa thực sự có hiệu quả</w:t>
      </w:r>
      <w:r w:rsidRPr="00FA27F2">
        <w:rPr>
          <w:rStyle w:val="FootnoteReference"/>
          <w:szCs w:val="28"/>
          <w:lang w:val="nl-NL"/>
        </w:rPr>
        <w:footnoteReference w:id="7"/>
      </w:r>
      <w:r w:rsidRPr="00FA27F2">
        <w:rPr>
          <w:szCs w:val="28"/>
          <w:lang w:val="nl-NL"/>
        </w:rPr>
        <w:t>; việc ban hành</w:t>
      </w:r>
      <w:r w:rsidRPr="00FA27F2">
        <w:rPr>
          <w:bCs/>
          <w:kern w:val="2"/>
          <w:szCs w:val="28"/>
          <w14:ligatures w14:val="standardContextual"/>
        </w:rPr>
        <w:t xml:space="preserve"> các văn bản để lãnh đạo, chỉ đạo triển khai công tác </w:t>
      </w:r>
      <w:r w:rsidRPr="00FA27F2">
        <w:rPr>
          <w:bCs/>
          <w:kern w:val="2"/>
          <w:szCs w:val="28"/>
          <w14:ligatures w14:val="standardContextual"/>
        </w:rPr>
        <w:lastRenderedPageBreak/>
        <w:t>QLNN về đất đai trên địa bàn tuy có thực hiện nhưng còn ít</w:t>
      </w:r>
      <w:r w:rsidRPr="00FA27F2">
        <w:rPr>
          <w:rStyle w:val="FootnoteReference"/>
          <w:bCs/>
          <w:kern w:val="2"/>
          <w:szCs w:val="28"/>
          <w14:ligatures w14:val="standardContextual"/>
        </w:rPr>
        <w:footnoteReference w:id="8"/>
      </w:r>
      <w:r w:rsidRPr="00FA27F2">
        <w:rPr>
          <w:bCs/>
          <w:kern w:val="2"/>
          <w:szCs w:val="28"/>
          <w14:ligatures w14:val="standardContextual"/>
        </w:rPr>
        <w:t>. Việc kiểm tra, hướng dẫn người dân đăng ký đất chưa được thường xuyên</w:t>
      </w:r>
      <w:r w:rsidRPr="00FA27F2">
        <w:rPr>
          <w:rStyle w:val="FootnoteReference"/>
          <w:bCs/>
          <w:kern w:val="2"/>
          <w:szCs w:val="28"/>
          <w14:ligatures w14:val="standardContextual"/>
        </w:rPr>
        <w:footnoteReference w:id="9"/>
      </w:r>
      <w:r w:rsidRPr="00FA27F2">
        <w:rPr>
          <w:bCs/>
          <w:kern w:val="2"/>
          <w:szCs w:val="28"/>
          <w14:ligatures w14:val="standardContextual"/>
        </w:rPr>
        <w:t xml:space="preserve">. Do đó dẫn đến </w:t>
      </w:r>
      <w:r w:rsidRPr="00FA27F2">
        <w:rPr>
          <w:iCs/>
          <w:szCs w:val="28"/>
        </w:rPr>
        <w:t xml:space="preserve">mức độ nhận thức của người dân về các quy định cấp GCN QSDĐ chưa đảm bảo, chưa hiểu rõ về các quy định. </w:t>
      </w:r>
    </w:p>
    <w:p w14:paraId="4E604C48"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Một số hồ sơ giải quyết còn trễ hẹn</w:t>
      </w:r>
      <w:r w:rsidRPr="00FA27F2">
        <w:rPr>
          <w:rStyle w:val="FootnoteReference"/>
          <w:iCs/>
          <w:szCs w:val="28"/>
        </w:rPr>
        <w:footnoteReference w:id="10"/>
      </w:r>
      <w:r w:rsidRPr="00FA27F2">
        <w:rPr>
          <w:iCs/>
          <w:szCs w:val="28"/>
        </w:rPr>
        <w:t xml:space="preserve"> theo quy định tại Bộ thủ tục hành chính do UBND tỉnh ban hành</w:t>
      </w:r>
      <w:r w:rsidRPr="00FA27F2">
        <w:rPr>
          <w:rStyle w:val="FootnoteReference"/>
          <w:iCs/>
          <w:szCs w:val="28"/>
        </w:rPr>
        <w:footnoteReference w:id="11"/>
      </w:r>
      <w:r w:rsidRPr="00FA27F2">
        <w:rPr>
          <w:iCs/>
          <w:szCs w:val="28"/>
        </w:rPr>
        <w:t>.</w:t>
      </w:r>
    </w:p>
    <w:p w14:paraId="79B17569"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Qua giám sát, rà soát tại Phòng TN&amp;MT, cho thấy tỷ lệ hộ và diện tích đã được cấp Giấy chứng nhận quyền sử dụng đất lần đầu còn rất thấp so với số hộ và diện tích phải cấp (0,81 ha/112,47 ha =0,72%).</w:t>
      </w:r>
    </w:p>
    <w:p w14:paraId="5984FB50" w14:textId="4E28437A" w:rsidR="000D5A27" w:rsidRPr="00FA27F2"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lang w:val="nl-NL"/>
        </w:rPr>
      </w:pPr>
      <w:r w:rsidRPr="00FA27F2">
        <w:rPr>
          <w:szCs w:val="28"/>
          <w:lang w:val="nl-NL"/>
        </w:rPr>
        <w:t>- Công tác lưu trữ, sắp xếp hồ sơ địa chính có lúc, có nơi chưa gọn gàng, khoa học; hồ sơ địa chính lưu trữ tại một số xã, thị trấn không đầy đủ khó khăn cho công tác rà soát, đối chiếu; thất lạc một số hồ sơ như bản đồ địa chính, mảnh trích đo bản đồ địa chính, sổ địa chính, sổ mục kê đất đai</w:t>
      </w:r>
      <w:r w:rsidRPr="00FA27F2">
        <w:rPr>
          <w:rStyle w:val="FootnoteReference"/>
          <w:szCs w:val="28"/>
          <w:lang w:val="nl-NL"/>
        </w:rPr>
        <w:footnoteReference w:id="12"/>
      </w:r>
      <w:r w:rsidRPr="00FA27F2">
        <w:rPr>
          <w:szCs w:val="28"/>
          <w:lang w:val="nl-NL"/>
        </w:rPr>
        <w:t>.</w:t>
      </w:r>
    </w:p>
    <w:p w14:paraId="012FF744" w14:textId="49EE19FC" w:rsidR="002B0EA7" w:rsidRDefault="002B0EA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120"/>
        <w:ind w:firstLine="720"/>
        <w:rPr>
          <w:b/>
          <w:color w:val="000000" w:themeColor="text1"/>
          <w:szCs w:val="28"/>
        </w:rPr>
      </w:pPr>
      <w:r>
        <w:rPr>
          <w:b/>
          <w:color w:val="000000" w:themeColor="text1"/>
          <w:szCs w:val="28"/>
        </w:rPr>
        <w:t>2.</w:t>
      </w:r>
      <w:r w:rsidR="00EB6214" w:rsidRPr="009701E3">
        <w:rPr>
          <w:b/>
          <w:color w:val="000000" w:themeColor="text1"/>
          <w:szCs w:val="28"/>
          <w:lang w:val="vi-VN"/>
        </w:rPr>
        <w:t>2. Nguyên nhân:</w:t>
      </w:r>
      <w:bookmarkStart w:id="1" w:name="dieu_2"/>
    </w:p>
    <w:p w14:paraId="54D8B107"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lang w:val="nl-NL"/>
        </w:rPr>
      </w:pPr>
      <w:r w:rsidRPr="00FA27F2">
        <w:rPr>
          <w:szCs w:val="28"/>
          <w:lang w:val="nl-NL"/>
        </w:rPr>
        <w:t>- Một số xã, thị trấn chưa quan tâm, chưa chỉ đạo quyết liệt trong công tác tuyên truyền vận động nhân dân thực hiện việc lập hồ sơ đề nghị cấp giấy chứng nhận lần đầu. Nhận thức của người dân về các quy định của pháp luật về đất đai còn hạn chế dẫn đến việc chuyển nhượng đất ở, đất sản xuất nông nghiệp, chuyển đổi mục đích sử dụng đất khi chưa đủ điều kiện theo quy định. Việc chuyển nhượng thường do hai bên tự thỏa thuận bằng giấy viết tay không thông qua chính quyền địa phương.</w:t>
      </w:r>
    </w:p>
    <w:p w14:paraId="0CF79BE4"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Trang thiết bị, cơ sở vật chất để phục vụ cho các cơ quan chuyên môn về cấp Giấy chứng nhận QSD đất còn một số hạn chế như: trang thiết bị và cơ sở vật chất phục vụ cho công tác trích đo, trích lục thửa đất phục vụ công tác cấp Giấy chứng nhận QSD đất chưa được hiện đại hóa.</w:t>
      </w:r>
    </w:p>
    <w:p w14:paraId="2CF1A160"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Một số thửa đất ở được xây dựng nhà ở xen kẽ trong khu dân cư, vị trí đất ở trên bản đồ địa chính không có đường, không thể thực hiện tham mưu cấp đất ở cho hộ gia đình cá nhân theo quy định.</w:t>
      </w:r>
    </w:p>
    <w:p w14:paraId="3D277B12"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Hệ thống hồ sơ địa chính và cơ sở dữ liệu quản lý đất đai chưa được triển khai đồng bộ từ cấp tỉnh đến huyện, xã. Do đó việc cập nhật nội dung biến động và truy cập sử dụng dữ liệu chung, bản đồ quy hoạch kế hoạch sử dụng đất hàng năm chưa được khai thác đảm bảo, nhằm đăng ký điều chỉnh vị trí đất ở đảm bảo đáp ứng, phù hợp với hiện trạng sử dụng đất của người dân</w:t>
      </w:r>
      <w:r w:rsidR="002B0EA7">
        <w:rPr>
          <w:iCs/>
          <w:szCs w:val="28"/>
        </w:rPr>
        <w:t>.</w:t>
      </w:r>
    </w:p>
    <w:p w14:paraId="6B26605E"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xml:space="preserve">- Hồ sơ đo đạc bản đồ qua các thời kỳ, sổ mục kê chưa đầy đủ, bị thất lạc do đó </w:t>
      </w:r>
      <w:r w:rsidRPr="00FA27F2">
        <w:rPr>
          <w:iCs/>
          <w:szCs w:val="28"/>
        </w:rPr>
        <w:lastRenderedPageBreak/>
        <w:t>khó khăn trong việc xác định diện tích, nguồn gốc sử dụng đất. Đối với 11 xã trên địa bàn huyện đã được đo đạc chính quy năm 2015, tuy nhiên thị trấn Đăk Glei chỉ có bản đồ địa chính đo năm 2003, hiện nay tình hình đã biến động trên 50%, do đó khó khăn trong công tác tham mưu cấp Giấy chứng nhận QSD đất ở lần đầu.</w:t>
      </w:r>
    </w:p>
    <w:p w14:paraId="20B992F0"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iCs/>
          <w:szCs w:val="28"/>
        </w:rPr>
        <w:t>- Tại nhiều xã, thị trấn, các hộ gia đình, cá nhân có nhu cầu cấp giấy</w:t>
      </w:r>
      <w:r w:rsidRPr="00FA27F2">
        <w:rPr>
          <w:szCs w:val="28"/>
        </w:rPr>
        <w:t xml:space="preserve"> chứng nhận QSD đất lần đầu, nhưng khó khăn về kinh phí để thực hiện nghĩa vụ tài chính và chưa nắm bắt được các quy định của nhà nước miễn giảm tiền sử dụng đất. </w:t>
      </w:r>
      <w:r w:rsidRPr="00FA27F2">
        <w:rPr>
          <w:iCs/>
          <w:szCs w:val="28"/>
        </w:rPr>
        <w:t>Phần lớn các hộ gia đình, cá nhân dân tộc thiểu số trên địa bàn huyện chưa quan tâm đến việc làm hồ sơ đề nghị cấp Giấy chứng nhận QSD đất ở lần đầu, còn có tư tưởng trông chờ vào việc cơ quan nhà nước thực hiện việc cấp Giấy chứng nhận QSD đất tập trung</w:t>
      </w:r>
      <w:r w:rsidRPr="00FA27F2">
        <w:rPr>
          <w:szCs w:val="28"/>
        </w:rPr>
        <w:t xml:space="preserve"> nên không thực hiện kê khai, đăng ký cấp GCNQSD đất</w:t>
      </w:r>
      <w:r w:rsidRPr="00FA27F2">
        <w:rPr>
          <w:rStyle w:val="FootnoteReference"/>
          <w:szCs w:val="28"/>
        </w:rPr>
        <w:footnoteReference w:id="13"/>
      </w:r>
      <w:r w:rsidRPr="00FA27F2">
        <w:rPr>
          <w:szCs w:val="28"/>
        </w:rPr>
        <w:t>.</w:t>
      </w:r>
    </w:p>
    <w:p w14:paraId="36D539B6"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szCs w:val="28"/>
        </w:rPr>
        <w:t>- Thông tin họ, tên và ngày tháng năm sinh của người dân giữa CCCD, giấy khai sinh và sổ hộ khẩu không trùng khớp nhau; h</w:t>
      </w:r>
      <w:r w:rsidRPr="00FA27F2">
        <w:rPr>
          <w:bCs/>
          <w:kern w:val="2"/>
          <w:szCs w:val="28"/>
          <w14:ligatures w14:val="standardContextual"/>
        </w:rPr>
        <w:t>ồ sơ xin cấp GCNQSDĐ được xét duyệt dựa trên hồ sơ địa chính, tuy nhiên công tác đăng ký đất đai, cấp giấy chứng nhận chưa được gắn liền với công tác cập nhật, chỉnh lý biến động về đất đai nên hồ sơ không thống nhất, khó thực hiện</w:t>
      </w:r>
      <w:r w:rsidRPr="00FA27F2">
        <w:rPr>
          <w:rStyle w:val="FootnoteReference"/>
          <w:bCs/>
          <w:kern w:val="2"/>
          <w:szCs w:val="28"/>
          <w14:ligatures w14:val="standardContextual"/>
        </w:rPr>
        <w:footnoteReference w:id="14"/>
      </w:r>
      <w:r w:rsidRPr="00FA27F2">
        <w:rPr>
          <w:bCs/>
          <w:kern w:val="2"/>
          <w:szCs w:val="28"/>
          <w14:ligatures w14:val="standardContextual"/>
        </w:rPr>
        <w:t>.</w:t>
      </w:r>
    </w:p>
    <w:p w14:paraId="0ED3FBE7"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Công tác chỉ đạo, thanh tra, kiểm tra của các cấp, các ngành chưa thường xuyên, kịp thời, chậm phát hiện, hoặc phát hiện được tình hình nhưng chưa có biện pháp, chế tài phù hợp để quy trách nhiệm, xử lý những vi phạm của đơn vị và địa phương buông lỏng quản lý, sử dụng đất đai cũng như các cá nhân, tổ chức, doanh nghiệp có các vi phạm pháp luật về quản lý, sử dụng đất đai.</w:t>
      </w:r>
    </w:p>
    <w:p w14:paraId="41139E4D" w14:textId="6A064D65" w:rsidR="000D5A27" w:rsidRPr="00FA27F2"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iCs/>
          <w:szCs w:val="28"/>
        </w:rPr>
      </w:pPr>
      <w:r w:rsidRPr="00FA27F2">
        <w:rPr>
          <w:iCs/>
          <w:szCs w:val="28"/>
        </w:rPr>
        <w:t>- Năng lực chuyên môn, áp dụng các quy định pháp luật về đất đai của một bộ phận cán bộ, công chức, viên chức làm công tác quản lý nhà nước về đất đai, cấp GCNQSD đất lần đầu còn hạn chế. Việc tham mưu UBND các xã, thị trấn phối hợp đẩy mạnh công tác tuyên truyền, vận động nhân dân làm hồ sơ đề nghị cấp giấy chứng nhận còn hạn chế; còn có tình trạng xây dựng nhà ở trên đất nông nghiệp, việc tham mưu xử lý vi phạm hành chính thực hiện chưa quyết liệt, đồng bộ.</w:t>
      </w:r>
    </w:p>
    <w:p w14:paraId="49951DB4" w14:textId="44864FE7" w:rsidR="005F2B6F" w:rsidRPr="000D5A27" w:rsidRDefault="005F2B6F" w:rsidP="002B0EA7">
      <w:pPr>
        <w:widowControl w:val="0"/>
        <w:pBdr>
          <w:top w:val="dotted" w:sz="4" w:space="0" w:color="FFFFFF"/>
          <w:left w:val="dotted" w:sz="4" w:space="2" w:color="FFFFFF"/>
          <w:bottom w:val="dotted" w:sz="4" w:space="19" w:color="FFFFFF"/>
          <w:right w:val="dotted" w:sz="4" w:space="1" w:color="FFFFFF"/>
        </w:pBdr>
        <w:spacing w:before="120"/>
        <w:ind w:firstLine="720"/>
        <w:rPr>
          <w:color w:val="000000"/>
          <w:szCs w:val="28"/>
          <w:shd w:val="clear" w:color="auto" w:fill="FFFFFF"/>
        </w:rPr>
      </w:pPr>
      <w:r w:rsidRPr="009701E3">
        <w:rPr>
          <w:b/>
          <w:bCs/>
          <w:color w:val="000000"/>
          <w:szCs w:val="28"/>
          <w:shd w:val="clear" w:color="auto" w:fill="FFFFFF"/>
          <w:lang w:val="vi-VN"/>
        </w:rPr>
        <w:t>Điều 2. </w:t>
      </w:r>
      <w:r w:rsidRPr="009701E3">
        <w:rPr>
          <w:color w:val="000000"/>
          <w:szCs w:val="28"/>
          <w:shd w:val="clear" w:color="auto" w:fill="FFFFFF"/>
          <w:lang w:val="vi-VN"/>
        </w:rPr>
        <w:t xml:space="preserve">Để công tác </w:t>
      </w:r>
      <w:r w:rsidR="000A3ECE" w:rsidRPr="000A3ECE">
        <w:rPr>
          <w:color w:val="000000"/>
          <w:szCs w:val="28"/>
          <w:shd w:val="clear" w:color="auto" w:fill="FFFFFF"/>
          <w:lang w:val="vi-VN"/>
        </w:rPr>
        <w:t>quản lý, cấp giấy chứng nhận quyền sử dụng đất ở lần đầu trên địa bàn huyện</w:t>
      </w:r>
      <w:r w:rsidRPr="009701E3">
        <w:rPr>
          <w:color w:val="000000"/>
          <w:szCs w:val="28"/>
          <w:shd w:val="clear" w:color="auto" w:fill="FFFFFF"/>
          <w:lang w:val="vi-VN"/>
        </w:rPr>
        <w:t xml:space="preserve"> tới được triển khai hiệu quả, Hội đồ</w:t>
      </w:r>
      <w:r w:rsidR="002E6A9E" w:rsidRPr="009701E3">
        <w:rPr>
          <w:color w:val="000000"/>
          <w:szCs w:val="28"/>
          <w:shd w:val="clear" w:color="auto" w:fill="FFFFFF"/>
          <w:lang w:val="vi-VN"/>
        </w:rPr>
        <w:t>ng nhân dân huyện</w:t>
      </w:r>
      <w:r w:rsidRPr="009701E3">
        <w:rPr>
          <w:color w:val="000000"/>
          <w:szCs w:val="28"/>
          <w:shd w:val="clear" w:color="auto" w:fill="FFFFFF"/>
          <w:lang w:val="vi-VN"/>
        </w:rPr>
        <w:t xml:space="preserve"> yêu cầu:</w:t>
      </w:r>
      <w:bookmarkEnd w:id="1"/>
      <w:r w:rsidR="000D5A27">
        <w:rPr>
          <w:color w:val="000000"/>
          <w:szCs w:val="28"/>
          <w:shd w:val="clear" w:color="auto" w:fill="FFFFFF"/>
        </w:rPr>
        <w:t xml:space="preserve"> </w:t>
      </w:r>
    </w:p>
    <w:p w14:paraId="3786F455" w14:textId="77777777" w:rsidR="000D5A27" w:rsidRDefault="005F2B6F"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
          <w:bCs/>
          <w:iCs/>
          <w:color w:val="000000" w:themeColor="text1"/>
          <w:szCs w:val="28"/>
        </w:rPr>
      </w:pPr>
      <w:r w:rsidRPr="00597093">
        <w:rPr>
          <w:b/>
          <w:bCs/>
          <w:iCs/>
          <w:color w:val="000000" w:themeColor="text1"/>
          <w:szCs w:val="28"/>
          <w:lang w:val="vi-VN"/>
        </w:rPr>
        <w:t>1.</w:t>
      </w:r>
      <w:r w:rsidR="002E6A9E" w:rsidRPr="00597093">
        <w:rPr>
          <w:b/>
          <w:bCs/>
          <w:iCs/>
          <w:color w:val="000000" w:themeColor="text1"/>
          <w:szCs w:val="28"/>
          <w:lang w:val="vi-VN"/>
        </w:rPr>
        <w:t xml:space="preserve"> Ủy ban nhân dân huyện</w:t>
      </w:r>
      <w:r w:rsidRPr="00597093">
        <w:rPr>
          <w:b/>
          <w:bCs/>
          <w:iCs/>
          <w:color w:val="000000" w:themeColor="text1"/>
          <w:szCs w:val="28"/>
          <w:lang w:val="vi-VN"/>
        </w:rPr>
        <w:t>:</w:t>
      </w:r>
      <w:r w:rsidR="000A3ECE">
        <w:rPr>
          <w:b/>
          <w:bCs/>
          <w:iCs/>
          <w:color w:val="000000" w:themeColor="text1"/>
          <w:szCs w:val="28"/>
        </w:rPr>
        <w:t xml:space="preserve"> </w:t>
      </w:r>
    </w:p>
    <w:p w14:paraId="5C53B296" w14:textId="77777777" w:rsidR="000D5A2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Tập trung chỉ đạo thực hiện công tác đăng ký, cấp Giấy chứng nhận quyền sử dụng đất lần đầu, đặc biệt quan tâm</w:t>
      </w:r>
      <w:r w:rsidRPr="00FA27F2">
        <w:rPr>
          <w:spacing w:val="-2"/>
          <w:szCs w:val="28"/>
        </w:rPr>
        <w:t xml:space="preserve"> </w:t>
      </w:r>
      <w:r w:rsidRPr="00FA27F2">
        <w:rPr>
          <w:szCs w:val="28"/>
        </w:rPr>
        <w:t>đến công tác xét duyệt nguồn gốc sử dụng đất, niêm yết công khai kết quả kiểm tra hồ sơ và xác định nghĩa vụ tài</w:t>
      </w:r>
      <w:r w:rsidRPr="00FA27F2">
        <w:rPr>
          <w:spacing w:val="40"/>
          <w:szCs w:val="28"/>
        </w:rPr>
        <w:t xml:space="preserve"> </w:t>
      </w:r>
      <w:r w:rsidRPr="00FA27F2">
        <w:rPr>
          <w:szCs w:val="28"/>
        </w:rPr>
        <w:t>chính, thực hiện nghĩa vụ tài chính về đất theo thủ tục và thực hiện đảm bảo quy định của pháp luật</w:t>
      </w:r>
      <w:r w:rsidRPr="00FA27F2">
        <w:rPr>
          <w:rStyle w:val="FootnoteReference"/>
          <w:szCs w:val="28"/>
        </w:rPr>
        <w:footnoteReference w:id="15"/>
      </w:r>
      <w:r w:rsidRPr="00FA27F2">
        <w:rPr>
          <w:szCs w:val="28"/>
        </w:rPr>
        <w:t>.</w:t>
      </w:r>
    </w:p>
    <w:p w14:paraId="77EB71D0" w14:textId="77777777" w:rsidR="000D5A2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Chỉ đạo các cơ quan, đơn vị phối hợp chặt chẽ trong công tác cập nhật, chỉnh lý hồ sơ địa chính để việc quản lý đất đai có hiệu quả; c</w:t>
      </w:r>
      <w:r w:rsidRPr="00FA27F2">
        <w:rPr>
          <w:szCs w:val="28"/>
          <w:lang w:val="vi-VN"/>
        </w:rPr>
        <w:t>ó kế hoạch, lộ trình giải quyết dứt điểm tình trạng chồng lấn đất của người dân với đất do các nông, lâm trường quản lý</w:t>
      </w:r>
      <w:r w:rsidRPr="00FA27F2">
        <w:rPr>
          <w:szCs w:val="28"/>
        </w:rPr>
        <w:t>.</w:t>
      </w:r>
    </w:p>
    <w:p w14:paraId="023AEE75" w14:textId="4B6835F9" w:rsidR="000D5A27" w:rsidRPr="00FA27F2"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xml:space="preserve">- Cân đối bố trí dự toán kinh phí từ nguồn thu tiền sử dụng đất và một phần của ngân sách địa phương (ngoài phần ngân sách tỉnh giao) để thực hiện đo đạc lập bản </w:t>
      </w:r>
      <w:r w:rsidRPr="00FA27F2">
        <w:rPr>
          <w:szCs w:val="28"/>
        </w:rPr>
        <w:lastRenderedPageBreak/>
        <w:t>đồ địa chính, cắm mốc giới đất đai, lập hồ sơ địa chính, hoàn thành cơ sở dữ liệu đất đai, bản đồ khép kín phục vụ cho công tác quản lý đất đai, cấp GCNQSD đất lần đầu cho người dân, tổ chức.</w:t>
      </w:r>
    </w:p>
    <w:p w14:paraId="7B835624" w14:textId="77777777" w:rsidR="000D5A27" w:rsidRDefault="005F2B6F"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120"/>
        <w:ind w:firstLine="720"/>
        <w:rPr>
          <w:rFonts w:eastAsia="Times New Roman"/>
          <w:b/>
          <w:color w:val="000000" w:themeColor="text1"/>
          <w:szCs w:val="28"/>
          <w:lang w:val="de-DE"/>
        </w:rPr>
      </w:pPr>
      <w:r w:rsidRPr="00084328">
        <w:rPr>
          <w:rFonts w:eastAsia="Times New Roman"/>
          <w:b/>
          <w:color w:val="000000" w:themeColor="text1"/>
          <w:szCs w:val="28"/>
          <w:lang w:val="de-DE"/>
        </w:rPr>
        <w:t xml:space="preserve">2. Phòng </w:t>
      </w:r>
      <w:r w:rsidR="000A3ECE">
        <w:rPr>
          <w:b/>
          <w:kern w:val="2"/>
          <w:szCs w:val="28"/>
          <w14:ligatures w14:val="standardContextual"/>
        </w:rPr>
        <w:t>Tài nguyên và Môi trường huyện</w:t>
      </w:r>
      <w:r w:rsidRPr="00084328">
        <w:rPr>
          <w:rFonts w:eastAsia="Times New Roman"/>
          <w:b/>
          <w:color w:val="000000" w:themeColor="text1"/>
          <w:szCs w:val="28"/>
          <w:lang w:val="de-DE"/>
        </w:rPr>
        <w:t>:</w:t>
      </w:r>
    </w:p>
    <w:p w14:paraId="6C9D12E6" w14:textId="77777777" w:rsidR="000D5A2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Tham mưu cho UBND huyện trong công tác quản lý đất đai, chú trọng công tác chỉ đạo, kiểm tra, xử lý nghiêm các vi phạm về sử dụng đất không đúng mục đích. Đồng thời, tham mưu UBND huyện xây dựng Kế hoạch khắc phục các tồn tại, hạn chế đã được nêu ra trong báo cáo.</w:t>
      </w:r>
    </w:p>
    <w:p w14:paraId="2E204F8A" w14:textId="77777777" w:rsidR="000D5A2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Tăng cường công tác phối hợp với UBND các xã, thị trấn tuyên truyền các quy định về quản lý đất đai, đặc biệt là các quy định mới sau khi Luật Đất đai có hiệu lực từ tháng 8-2024; chủ động tập huấn, hướng dẫn cho cấp xã về công tác quản lý đất đai.</w:t>
      </w:r>
    </w:p>
    <w:p w14:paraId="52286779" w14:textId="30E0761F" w:rsidR="000D5A27" w:rsidRPr="00FA27F2"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Kiểm soát chặt chẽ quy trình, thủ tục hành chính về đất đai, thực hiện nghiêm quy định về liên thông trong giải quyết thủ tục hành chính từ huyện đến xã; tăng cường ứng dụng công nghệ thông tin vào các khâu công việc của quá</w:t>
      </w:r>
      <w:r w:rsidRPr="00FA27F2">
        <w:rPr>
          <w:spacing w:val="40"/>
          <w:szCs w:val="28"/>
        </w:rPr>
        <w:t xml:space="preserve"> </w:t>
      </w:r>
      <w:r w:rsidRPr="00FA27F2">
        <w:rPr>
          <w:szCs w:val="28"/>
        </w:rPr>
        <w:t xml:space="preserve">trình giải quyết thủ tục hành chính. </w:t>
      </w:r>
    </w:p>
    <w:p w14:paraId="0F91E8A5" w14:textId="77777777" w:rsidR="002B0EA7" w:rsidRDefault="005F2B6F"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120"/>
        <w:ind w:firstLine="720"/>
        <w:rPr>
          <w:b/>
          <w:color w:val="000000" w:themeColor="text1"/>
          <w:szCs w:val="28"/>
          <w:lang w:val="de-DE"/>
        </w:rPr>
      </w:pPr>
      <w:r w:rsidRPr="00776210">
        <w:rPr>
          <w:b/>
          <w:color w:val="000000" w:themeColor="text1"/>
          <w:szCs w:val="28"/>
          <w:lang w:val="de-DE"/>
        </w:rPr>
        <w:t>3. UBND các xã, thị trấn:</w:t>
      </w:r>
    </w:p>
    <w:p w14:paraId="186F5A1B"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szCs w:val="28"/>
        </w:rPr>
      </w:pPr>
      <w:r w:rsidRPr="00FA27F2">
        <w:rPr>
          <w:szCs w:val="28"/>
        </w:rPr>
        <w:t>- Xây dựng kế hoạch khắc phục các tồn tại đã được nêu ra trong báo cáo này, đồng thời, nghiên cứu hình thức tuyên truyền, phổ biến, giáo dục pháp luật về đất đai phù hợp, hiệu quả để các hộ gia đình và người dân biết về quyền lợi và trách nhiệm của việc kê khai, đăng ký cấp GCNQSD đất.</w:t>
      </w:r>
    </w:p>
    <w:p w14:paraId="6D61401D"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kern w:val="2"/>
          <w:szCs w:val="28"/>
          <w14:ligatures w14:val="standardContextual"/>
        </w:rPr>
        <w:t>- Thường xuyên chỉ đạo quyết liệt bộ phận chuyên môn phối hợp các thôn tổ chức rà soát, phân loại, thống kê các thửa đất đang sử dụng nhưng chưa được cấp GCNQSD đất lần đầu ở địa phương để tập trung chỉ đạo hướng dẫn, vận động người dân thực hiện việc đăng ký, cấp Giấy chứng nhận quyền sử dụng đất lần đầu đảm quy định định, đồng thời phản ánh kịp thời những khó khăn vướng mắc trong quá trình thực hiện đến các ngành, các cấp để đề xuất có phương án giải quyết. Yêu cầu cán bộ địa chính báo cáo kết quả thực hiện định kỳ nhằm nắm bắt được tiến độ thực hiện, những trường hợp vướng mắc để có hướng giải quyết.</w:t>
      </w:r>
    </w:p>
    <w:p w14:paraId="6F45AF00"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pPr>
      <w:r w:rsidRPr="00FA27F2">
        <w:t xml:space="preserve">- Thường xuyên rà soát, cập nhật, công bố công khai bộ thủ tục hành chính; tiếp nhận, xử lý phản ánh, kiến nghị của cá nhân, tổ chức liên quan đến các quy định về thủ tục hành chính trong lĩnh vực đất đai. </w:t>
      </w:r>
    </w:p>
    <w:p w14:paraId="2346B3B3"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14:ligatures w14:val="standardContextual"/>
        </w:rPr>
      </w:pPr>
      <w:r w:rsidRPr="00FA27F2">
        <w:rPr>
          <w:bCs/>
          <w:kern w:val="2"/>
          <w14:ligatures w14:val="standardContextual"/>
        </w:rPr>
        <w:t>- Tiếp tục tăng cường hiệu quả công tác QLNN trong lĩnh vực đất đai trên địa bàn, kịp thời phát hiện xử lý nghiêm các hành vi vi phạm trên địa bàn. Nâng cao trách nhiệm của Chủ tịch UBND xã trong việc chỉ đạo theo dõi, kiểm tra, hướng dẫn người dân đăng ký đất đai lần đầu, việc mua bán, tặng, cho đất đối với anh em, họ hàng, các con trong gia đình, v.v.</w:t>
      </w:r>
    </w:p>
    <w:p w14:paraId="7CB45AC3"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kern w:val="2"/>
          <w:szCs w:val="28"/>
          <w14:ligatures w14:val="standardContextual"/>
        </w:rPr>
        <w:t>- Tập trung chỉ đạo thực hiện công tác hướng dẫn đăng ký, cấp Giấy chứng nhận quyền sử dụng đất lần đầu, đặc biệt quan tâm đến công tác xét duyệt nguồn gốc sử dụng đất, niêm yết công khai kết quả kiểm tra hồ sơ và xác định nghĩa vụ tài chính, thực hiện nghĩa vụ tài chính về đất theo thủ tục và thực hiện đảm bảo quy định của pháp luật.</w:t>
      </w:r>
    </w:p>
    <w:p w14:paraId="4F62D32D"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kern w:val="2"/>
          <w:szCs w:val="28"/>
          <w14:ligatures w14:val="standardContextual"/>
        </w:rPr>
        <w:t xml:space="preserve">- Kiểm soát chặt chẽ quy trình, thủ tục hành chính về đất đai, thực hiện nghiêm </w:t>
      </w:r>
      <w:r w:rsidRPr="00FA27F2">
        <w:rPr>
          <w:bCs/>
          <w:kern w:val="2"/>
          <w:szCs w:val="28"/>
          <w14:ligatures w14:val="standardContextual"/>
        </w:rPr>
        <w:lastRenderedPageBreak/>
        <w:t>quy định về liên thông trong giải quyết thủ tục hành chính; tăng cường ứng dụng công nghệ thông tin vào các khâu công việc của quá trình giải quyết thủ tục hành chính; thường xuyên rà soát, cập nhật, công bố công khai bộ thủ tục hành chính; tiếp nhận, xử lý phản ánh, kiến nghị của cá nhân, tổ chức liên quan đến các quy định về thủ tục hành chính trong lĩnh vực đất đai; không để xảy ra các điểm nóng, giải quyết dứt điểm các phản ánh, kiến nghị.</w:t>
      </w:r>
    </w:p>
    <w:p w14:paraId="57F31BEE" w14:textId="77777777" w:rsidR="002B0EA7"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kern w:val="2"/>
          <w:szCs w:val="28"/>
          <w14:ligatures w14:val="standardContextual"/>
        </w:rPr>
        <w:t>- Hướng dẫn các hộ gia đình, cá nhân đang sử dụng đất: Đối với các trường hợp không đủ điều kiện hoặc chưa có nhu cầu cấp GCN thì hướng dẫn các hộ thực hiện kê khai đăng ký đất đai. Đối với các trường hợp đủ điều kiện và có nhu cầu cấp giấy chứng nhận quyền sử dụng đất thì hướng dẫn người sử dụng đất kê khai, lập các thủ tục thuộc thẩm quyền cấp xã trình cấp có thẩm quyền cấp GCNQSDĐ.</w:t>
      </w:r>
    </w:p>
    <w:p w14:paraId="76CFEB3A" w14:textId="0F3DFBD7" w:rsidR="000D5A27" w:rsidRPr="00FA27F2" w:rsidRDefault="000D5A27"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Cs/>
          <w:kern w:val="2"/>
          <w:szCs w:val="28"/>
          <w14:ligatures w14:val="standardContextual"/>
        </w:rPr>
      </w:pPr>
      <w:r w:rsidRPr="00FA27F2">
        <w:rPr>
          <w:bCs/>
          <w:kern w:val="2"/>
          <w:szCs w:val="28"/>
          <w14:ligatures w14:val="standardContextual"/>
        </w:rPr>
        <w:t xml:space="preserve">- Chỉ đạo bộ phận chuyên môn cập nhật, lưu trữ đầy đủ bản sao sổ địa chính và các nội dung khác thuộc thẩm quyền để việc quản lý đất đai có hiệu quả. </w:t>
      </w:r>
    </w:p>
    <w:p w14:paraId="3B74E8C5" w14:textId="77777777" w:rsidR="007B50C0" w:rsidRPr="009701E3" w:rsidRDefault="007B50C0"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120"/>
        <w:ind w:firstLine="720"/>
        <w:rPr>
          <w:b/>
          <w:bCs/>
          <w:color w:val="000000"/>
          <w:szCs w:val="28"/>
          <w:lang w:val="de-DE"/>
        </w:rPr>
      </w:pPr>
      <w:bookmarkStart w:id="2" w:name="dieu_3"/>
      <w:r w:rsidRPr="009701E3">
        <w:rPr>
          <w:b/>
          <w:bCs/>
          <w:color w:val="000000"/>
          <w:szCs w:val="28"/>
          <w:lang w:val="de-DE"/>
        </w:rPr>
        <w:t>Điều 3. Tổ chức thực hiện</w:t>
      </w:r>
      <w:bookmarkEnd w:id="2"/>
    </w:p>
    <w:p w14:paraId="380B79DD" w14:textId="77777777" w:rsidR="007B50C0" w:rsidRPr="009701E3" w:rsidRDefault="007B50C0"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color w:val="000000"/>
          <w:szCs w:val="28"/>
          <w:lang w:val="de-DE"/>
        </w:rPr>
      </w:pPr>
      <w:r w:rsidRPr="009701E3">
        <w:rPr>
          <w:b/>
          <w:color w:val="000000"/>
          <w:szCs w:val="28"/>
          <w:lang w:val="de-DE"/>
        </w:rPr>
        <w:t>1.</w:t>
      </w:r>
      <w:r w:rsidRPr="009701E3">
        <w:rPr>
          <w:color w:val="000000"/>
          <w:szCs w:val="28"/>
          <w:lang w:val="de-DE"/>
        </w:rPr>
        <w:t xml:space="preserve"> Giao Ủy ban nhân dân huyện tổ chức triển khai thực hiện.</w:t>
      </w:r>
    </w:p>
    <w:p w14:paraId="0F2FFB98" w14:textId="7B393A08" w:rsidR="007B50C0" w:rsidRPr="002B0EA7" w:rsidRDefault="007B50C0"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color w:val="000000"/>
          <w:szCs w:val="28"/>
          <w:lang w:val="de-DE"/>
        </w:rPr>
      </w:pPr>
      <w:r w:rsidRPr="009701E3">
        <w:rPr>
          <w:b/>
          <w:color w:val="000000"/>
          <w:szCs w:val="28"/>
          <w:lang w:val="de-DE"/>
        </w:rPr>
        <w:t xml:space="preserve">2. </w:t>
      </w:r>
      <w:r w:rsidRPr="009701E3">
        <w:rPr>
          <w:color w:val="000000"/>
          <w:szCs w:val="28"/>
          <w:lang w:val="de-DE"/>
        </w:rPr>
        <w:t xml:space="preserve">Giao Thường trực Hội đồng nhân dân huyện, các Ban của Hội đồng nhân dân huyện, Tổ đại biểu Hội đồng nhân dân huyện và đại biểu Hội đồng nhân dân huyện thường xuyên giám sát và tổ chức tái giám sát việc thực hiện Nghị quyết này. Ban </w:t>
      </w:r>
      <w:r w:rsidR="000A3ECE">
        <w:rPr>
          <w:color w:val="000000"/>
          <w:szCs w:val="28"/>
          <w:lang w:val="de-DE"/>
        </w:rPr>
        <w:t>Pháp chế</w:t>
      </w:r>
      <w:r w:rsidRPr="009701E3">
        <w:rPr>
          <w:color w:val="000000"/>
          <w:szCs w:val="28"/>
          <w:lang w:val="de-DE"/>
        </w:rPr>
        <w:t xml:space="preserve"> </w:t>
      </w:r>
      <w:r w:rsidR="00AF30FC" w:rsidRPr="009701E3">
        <w:rPr>
          <w:color w:val="000000"/>
          <w:szCs w:val="28"/>
          <w:lang w:val="de-DE"/>
        </w:rPr>
        <w:t xml:space="preserve">Hội </w:t>
      </w:r>
      <w:r w:rsidRPr="009701E3">
        <w:rPr>
          <w:color w:val="000000"/>
          <w:szCs w:val="28"/>
          <w:lang w:val="de-DE"/>
        </w:rPr>
        <w:t xml:space="preserve">đồng nhân dân </w:t>
      </w:r>
      <w:r w:rsidR="00AF30FC" w:rsidRPr="009701E3">
        <w:rPr>
          <w:color w:val="000000"/>
          <w:szCs w:val="28"/>
          <w:lang w:val="de-DE"/>
        </w:rPr>
        <w:t>huyện</w:t>
      </w:r>
      <w:r w:rsidRPr="009701E3">
        <w:rPr>
          <w:color w:val="000000"/>
          <w:szCs w:val="28"/>
          <w:lang w:val="de-DE"/>
        </w:rPr>
        <w:t xml:space="preserve"> chủ động theo dõi, kịp thời đôn đốc thực hiện và báo cáo kết quả việc thực hiện đến Thường trực Hội đồng nhân dân </w:t>
      </w:r>
      <w:r w:rsidRPr="009701E3">
        <w:rPr>
          <w:b/>
          <w:bCs/>
          <w:color w:val="000000"/>
          <w:szCs w:val="28"/>
          <w:lang w:val="de-DE"/>
        </w:rPr>
        <w:t xml:space="preserve">trước ngày </w:t>
      </w:r>
      <w:r w:rsidR="002B0EA7">
        <w:rPr>
          <w:b/>
          <w:bCs/>
          <w:color w:val="000000"/>
          <w:szCs w:val="28"/>
          <w:lang w:val="de-DE"/>
        </w:rPr>
        <w:t>01/11/2025</w:t>
      </w:r>
      <w:r w:rsidR="002B0EA7">
        <w:rPr>
          <w:color w:val="000000"/>
          <w:szCs w:val="28"/>
          <w:lang w:val="de-DE"/>
        </w:rPr>
        <w:t>.</w:t>
      </w:r>
    </w:p>
    <w:p w14:paraId="568A018F" w14:textId="77777777" w:rsidR="007B50C0" w:rsidRPr="009701E3" w:rsidRDefault="007B50C0"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60"/>
        <w:ind w:firstLine="720"/>
        <w:rPr>
          <w:b/>
          <w:color w:val="000000" w:themeColor="text1"/>
          <w:szCs w:val="28"/>
          <w:lang w:val="de-DE"/>
        </w:rPr>
      </w:pPr>
      <w:r w:rsidRPr="009701E3">
        <w:rPr>
          <w:b/>
          <w:color w:val="000000"/>
          <w:szCs w:val="28"/>
          <w:lang w:val="de-DE"/>
        </w:rPr>
        <w:t>3.</w:t>
      </w:r>
      <w:r w:rsidRPr="009701E3">
        <w:rPr>
          <w:color w:val="000000"/>
          <w:szCs w:val="28"/>
          <w:lang w:val="de-DE"/>
        </w:rPr>
        <w:t xml:space="preserve"> Đề nghị Ủy ban Mặt trận Tổ quốc Việt Nam huyện và các đoàn thể chính trị - xã hội vận động quần chúng, đoàn viên, hội viên trong phạm vi nhiệm vụ, quyền hạn của mình tích cực thực hiện và giám sát việc thực hiện.</w:t>
      </w:r>
    </w:p>
    <w:p w14:paraId="2D109852" w14:textId="36957803" w:rsidR="005F3F20" w:rsidRPr="009701E3" w:rsidRDefault="007B50C0" w:rsidP="002B0EA7">
      <w:pPr>
        <w:widowControl w:val="0"/>
        <w:pBdr>
          <w:top w:val="dotted" w:sz="4" w:space="0" w:color="FFFFFF"/>
          <w:left w:val="dotted" w:sz="4" w:space="2" w:color="FFFFFF"/>
          <w:bottom w:val="dotted" w:sz="4" w:space="19" w:color="FFFFFF"/>
          <w:right w:val="dotted" w:sz="4" w:space="1" w:color="FFFFFF"/>
        </w:pBdr>
        <w:shd w:val="clear" w:color="auto" w:fill="FFFFFF"/>
        <w:spacing w:before="120"/>
        <w:ind w:firstLine="720"/>
        <w:rPr>
          <w:b/>
          <w:color w:val="000000" w:themeColor="text1"/>
          <w:szCs w:val="28"/>
          <w:lang w:val="de-DE"/>
        </w:rPr>
      </w:pPr>
      <w:r w:rsidRPr="009701E3">
        <w:rPr>
          <w:szCs w:val="28"/>
          <w:lang w:val="es-ES"/>
        </w:rPr>
        <w:t xml:space="preserve">Nghị quyết này đã được Hội đồng nhân dân huyện Đăk Glei </w:t>
      </w:r>
      <w:r w:rsidR="00C3648B">
        <w:rPr>
          <w:szCs w:val="28"/>
          <w:lang w:val="es-ES"/>
        </w:rPr>
        <w:t>k</w:t>
      </w:r>
      <w:r w:rsidRPr="009701E3">
        <w:rPr>
          <w:szCs w:val="28"/>
          <w:lang w:val="es-ES"/>
        </w:rPr>
        <w:t>h</w:t>
      </w:r>
      <w:r w:rsidR="00254A96">
        <w:rPr>
          <w:szCs w:val="28"/>
          <w:lang w:val="es-ES"/>
        </w:rPr>
        <w:t>óa</w:t>
      </w:r>
      <w:r w:rsidRPr="009701E3">
        <w:rPr>
          <w:szCs w:val="28"/>
          <w:lang w:val="es-ES"/>
        </w:rPr>
        <w:t xml:space="preserve"> XV, </w:t>
      </w:r>
      <w:r w:rsidR="00C3648B">
        <w:rPr>
          <w:szCs w:val="28"/>
          <w:lang w:val="es-ES"/>
        </w:rPr>
        <w:t>k</w:t>
      </w:r>
      <w:r w:rsidRPr="009701E3">
        <w:rPr>
          <w:szCs w:val="28"/>
          <w:lang w:val="es-ES"/>
        </w:rPr>
        <w:t xml:space="preserve">ỳ họp thứ </w:t>
      </w:r>
      <w:r w:rsidR="000A3ECE">
        <w:rPr>
          <w:szCs w:val="28"/>
          <w:lang w:val="es-ES"/>
        </w:rPr>
        <w:t>8</w:t>
      </w:r>
      <w:r w:rsidRPr="009701E3">
        <w:rPr>
          <w:szCs w:val="28"/>
          <w:lang w:val="es-ES"/>
        </w:rPr>
        <w:t xml:space="preserve"> thông qua ngày </w:t>
      </w:r>
      <w:r w:rsidR="000A3ECE">
        <w:rPr>
          <w:szCs w:val="28"/>
          <w:lang w:val="es-ES"/>
        </w:rPr>
        <w:t>…</w:t>
      </w:r>
      <w:r w:rsidRPr="009701E3">
        <w:rPr>
          <w:szCs w:val="28"/>
          <w:lang w:val="es-ES"/>
        </w:rPr>
        <w:t xml:space="preserve"> tháng </w:t>
      </w:r>
      <w:r w:rsidR="000A3ECE">
        <w:rPr>
          <w:szCs w:val="28"/>
          <w:lang w:val="es-ES"/>
        </w:rPr>
        <w:t>…</w:t>
      </w:r>
      <w:r w:rsidRPr="009701E3">
        <w:rPr>
          <w:szCs w:val="28"/>
          <w:lang w:val="es-ES"/>
        </w:rPr>
        <w:t xml:space="preserve"> năm 2024./.</w:t>
      </w:r>
    </w:p>
    <w:tbl>
      <w:tblPr>
        <w:tblW w:w="9674" w:type="dxa"/>
        <w:tblLook w:val="04A0" w:firstRow="1" w:lastRow="0" w:firstColumn="1" w:lastColumn="0" w:noHBand="0" w:noVBand="1"/>
      </w:tblPr>
      <w:tblGrid>
        <w:gridCol w:w="6096"/>
        <w:gridCol w:w="3578"/>
      </w:tblGrid>
      <w:tr w:rsidR="003F51CC" w:rsidRPr="00D571CE" w14:paraId="6DBB8545" w14:textId="77777777" w:rsidTr="00C3648B">
        <w:tc>
          <w:tcPr>
            <w:tcW w:w="6096" w:type="dxa"/>
            <w:shd w:val="clear" w:color="auto" w:fill="auto"/>
          </w:tcPr>
          <w:p w14:paraId="257095BF" w14:textId="6431FB47" w:rsidR="003F51CC" w:rsidRPr="00B62C40" w:rsidRDefault="003F51CC" w:rsidP="002B0EA7">
            <w:pPr>
              <w:widowControl w:val="0"/>
              <w:rPr>
                <w:b/>
                <w:i/>
                <w:sz w:val="24"/>
                <w:lang w:val="af-ZA"/>
              </w:rPr>
            </w:pPr>
            <w:r w:rsidRPr="00B62C40">
              <w:rPr>
                <w:b/>
                <w:i/>
                <w:sz w:val="24"/>
                <w:lang w:val="af-ZA"/>
              </w:rPr>
              <w:t>Nơi nhận:</w:t>
            </w:r>
          </w:p>
          <w:p w14:paraId="6C5D19BC" w14:textId="4A3E94BB" w:rsidR="00A00644" w:rsidRPr="00C3648B" w:rsidRDefault="00A00644" w:rsidP="002B0EA7">
            <w:pPr>
              <w:pStyle w:val="NormalWeb"/>
              <w:widowControl w:val="0"/>
              <w:spacing w:before="0" w:beforeAutospacing="0" w:after="0" w:afterAutospacing="0"/>
              <w:jc w:val="both"/>
              <w:rPr>
                <w:sz w:val="22"/>
                <w:szCs w:val="22"/>
                <w:lang w:val="es-ES"/>
              </w:rPr>
            </w:pPr>
            <w:r w:rsidRPr="00C3648B">
              <w:rPr>
                <w:sz w:val="22"/>
                <w:szCs w:val="22"/>
                <w:lang w:val="es-ES"/>
              </w:rPr>
              <w:t xml:space="preserve">- </w:t>
            </w:r>
            <w:r w:rsidR="00684C6A" w:rsidRPr="00C3648B">
              <w:rPr>
                <w:sz w:val="22"/>
                <w:szCs w:val="22"/>
                <w:lang w:val="es-ES"/>
              </w:rPr>
              <w:t>Thường trực HĐND tỉnh</w:t>
            </w:r>
            <w:r w:rsidR="0097289A" w:rsidRPr="00C3648B">
              <w:rPr>
                <w:sz w:val="22"/>
                <w:szCs w:val="22"/>
                <w:lang w:val="es-ES"/>
              </w:rPr>
              <w:t xml:space="preserve"> (báo cáo)</w:t>
            </w:r>
            <w:r w:rsidRPr="00C3648B">
              <w:rPr>
                <w:sz w:val="22"/>
                <w:szCs w:val="22"/>
                <w:lang w:val="es-ES"/>
              </w:rPr>
              <w:t>;</w:t>
            </w:r>
          </w:p>
          <w:p w14:paraId="4AB13B6E" w14:textId="665B404E" w:rsidR="00A00644" w:rsidRPr="00C3648B" w:rsidRDefault="00A00644" w:rsidP="002B0EA7">
            <w:pPr>
              <w:pStyle w:val="NormalWeb"/>
              <w:widowControl w:val="0"/>
              <w:spacing w:before="0" w:beforeAutospacing="0" w:after="0" w:afterAutospacing="0"/>
              <w:jc w:val="both"/>
              <w:rPr>
                <w:sz w:val="22"/>
                <w:szCs w:val="22"/>
                <w:lang w:val="es-ES"/>
              </w:rPr>
            </w:pPr>
            <w:r w:rsidRPr="00C3648B">
              <w:rPr>
                <w:sz w:val="22"/>
                <w:szCs w:val="22"/>
                <w:lang w:val="es-ES"/>
              </w:rPr>
              <w:t xml:space="preserve">- </w:t>
            </w:r>
            <w:r w:rsidR="00684C6A" w:rsidRPr="00C3648B">
              <w:rPr>
                <w:sz w:val="22"/>
                <w:szCs w:val="22"/>
                <w:lang w:val="es-ES"/>
              </w:rPr>
              <w:t xml:space="preserve">UBND tỉnh; </w:t>
            </w:r>
          </w:p>
          <w:p w14:paraId="14B6F676" w14:textId="7618ED6B"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Thường trực </w:t>
            </w:r>
            <w:r w:rsidR="001E0D06" w:rsidRPr="00C3648B">
              <w:rPr>
                <w:noProof/>
                <w:sz w:val="22"/>
                <w:szCs w:val="22"/>
                <w:lang w:val="es-ES"/>
              </w:rPr>
              <w:t>Huyện</w:t>
            </w:r>
            <w:r w:rsidRPr="00C3648B">
              <w:rPr>
                <w:noProof/>
                <w:sz w:val="22"/>
                <w:szCs w:val="22"/>
                <w:lang w:val="vi-VN"/>
              </w:rPr>
              <w:t xml:space="preserve"> </w:t>
            </w:r>
            <w:r w:rsidR="00644F51" w:rsidRPr="00C3648B">
              <w:rPr>
                <w:noProof/>
                <w:sz w:val="22"/>
                <w:szCs w:val="22"/>
                <w:lang w:val="es-ES"/>
              </w:rPr>
              <w:t>ủy</w:t>
            </w:r>
            <w:r w:rsidRPr="00C3648B">
              <w:rPr>
                <w:noProof/>
                <w:sz w:val="22"/>
                <w:szCs w:val="22"/>
                <w:lang w:val="vi-VN"/>
              </w:rPr>
              <w:t>;</w:t>
            </w:r>
          </w:p>
          <w:p w14:paraId="4A19C3B7" w14:textId="07FE4316"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Thường trực </w:t>
            </w:r>
            <w:r w:rsidR="00FE011E" w:rsidRPr="00C3648B">
              <w:rPr>
                <w:noProof/>
                <w:sz w:val="22"/>
                <w:szCs w:val="22"/>
                <w:lang w:val="es-ES"/>
              </w:rPr>
              <w:t>Hội đồng nhân dân</w:t>
            </w:r>
            <w:r w:rsidRPr="00C3648B">
              <w:rPr>
                <w:noProof/>
                <w:sz w:val="22"/>
                <w:szCs w:val="22"/>
                <w:lang w:val="vi-VN"/>
              </w:rPr>
              <w:t xml:space="preserve"> </w:t>
            </w:r>
            <w:r w:rsidR="001E0D06" w:rsidRPr="00C3648B">
              <w:rPr>
                <w:noProof/>
                <w:sz w:val="22"/>
                <w:szCs w:val="22"/>
                <w:lang w:val="vi-VN"/>
              </w:rPr>
              <w:t>huyện</w:t>
            </w:r>
            <w:r w:rsidRPr="00C3648B">
              <w:rPr>
                <w:noProof/>
                <w:sz w:val="22"/>
                <w:szCs w:val="22"/>
                <w:lang w:val="vi-VN"/>
              </w:rPr>
              <w:t>;</w:t>
            </w:r>
          </w:p>
          <w:p w14:paraId="59761BD2" w14:textId="7FB618FD"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w:t>
            </w:r>
            <w:r w:rsidR="001E0D06" w:rsidRPr="00C3648B">
              <w:rPr>
                <w:noProof/>
                <w:sz w:val="22"/>
                <w:szCs w:val="22"/>
                <w:lang w:val="vi-VN"/>
              </w:rPr>
              <w:t>Tổ đại biểu HĐND tỉnh</w:t>
            </w:r>
            <w:r w:rsidRPr="00C3648B">
              <w:rPr>
                <w:noProof/>
                <w:sz w:val="22"/>
                <w:szCs w:val="22"/>
                <w:lang w:val="vi-VN"/>
              </w:rPr>
              <w:t>;</w:t>
            </w:r>
          </w:p>
          <w:p w14:paraId="2316270D" w14:textId="7BBA4D9F"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Ủy ban nhân dân </w:t>
            </w:r>
            <w:r w:rsidR="001E0D06" w:rsidRPr="00C3648B">
              <w:rPr>
                <w:noProof/>
                <w:sz w:val="22"/>
                <w:szCs w:val="22"/>
              </w:rPr>
              <w:t>huyện</w:t>
            </w:r>
            <w:r w:rsidRPr="00C3648B">
              <w:rPr>
                <w:noProof/>
                <w:sz w:val="22"/>
                <w:szCs w:val="22"/>
                <w:lang w:val="vi-VN"/>
              </w:rPr>
              <w:t>;</w:t>
            </w:r>
          </w:p>
          <w:p w14:paraId="23E4D672" w14:textId="379844CD"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Ủy ban Mặt trận Tổ quốc Việt Nam </w:t>
            </w:r>
            <w:r w:rsidR="001E0D06" w:rsidRPr="00C3648B">
              <w:rPr>
                <w:noProof/>
                <w:sz w:val="22"/>
                <w:szCs w:val="22"/>
                <w:lang w:val="vi-VN"/>
              </w:rPr>
              <w:t>huyện</w:t>
            </w:r>
            <w:r w:rsidRPr="00C3648B">
              <w:rPr>
                <w:noProof/>
                <w:sz w:val="22"/>
                <w:szCs w:val="22"/>
                <w:lang w:val="vi-VN"/>
              </w:rPr>
              <w:t>;</w:t>
            </w:r>
          </w:p>
          <w:p w14:paraId="1D039A26" w14:textId="127DB8C1"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Các Ban của Hội đồng nhân dân </w:t>
            </w:r>
            <w:r w:rsidR="001E0D06" w:rsidRPr="00C3648B">
              <w:rPr>
                <w:noProof/>
                <w:sz w:val="22"/>
                <w:szCs w:val="22"/>
                <w:lang w:val="vi-VN"/>
              </w:rPr>
              <w:t>huyện</w:t>
            </w:r>
            <w:r w:rsidRPr="00C3648B">
              <w:rPr>
                <w:noProof/>
                <w:sz w:val="22"/>
                <w:szCs w:val="22"/>
                <w:lang w:val="vi-VN"/>
              </w:rPr>
              <w:t xml:space="preserve">; </w:t>
            </w:r>
          </w:p>
          <w:p w14:paraId="2E3D6944" w14:textId="64547F3F"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Đại biểu Hội đồng nhân dân </w:t>
            </w:r>
            <w:r w:rsidR="00684C6A" w:rsidRPr="00C3648B">
              <w:rPr>
                <w:noProof/>
                <w:sz w:val="22"/>
                <w:szCs w:val="22"/>
                <w:lang w:val="vi-VN"/>
              </w:rPr>
              <w:t>huyện</w:t>
            </w:r>
            <w:r w:rsidRPr="00C3648B">
              <w:rPr>
                <w:noProof/>
                <w:sz w:val="22"/>
                <w:szCs w:val="22"/>
                <w:lang w:val="vi-VN"/>
              </w:rPr>
              <w:t>;</w:t>
            </w:r>
          </w:p>
          <w:p w14:paraId="04FC17CB" w14:textId="388ED423"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Các </w:t>
            </w:r>
            <w:r w:rsidR="00684C6A" w:rsidRPr="00C3648B">
              <w:rPr>
                <w:noProof/>
                <w:sz w:val="22"/>
                <w:szCs w:val="22"/>
                <w:lang w:val="vi-VN"/>
              </w:rPr>
              <w:t>phòng,</w:t>
            </w:r>
            <w:r w:rsidRPr="00C3648B">
              <w:rPr>
                <w:noProof/>
                <w:sz w:val="22"/>
                <w:szCs w:val="22"/>
                <w:lang w:val="vi-VN"/>
              </w:rPr>
              <w:t xml:space="preserve"> ban, ngành, đoàn thể </w:t>
            </w:r>
            <w:r w:rsidR="00684C6A" w:rsidRPr="00C3648B">
              <w:rPr>
                <w:noProof/>
                <w:sz w:val="22"/>
                <w:szCs w:val="22"/>
                <w:lang w:val="vi-VN"/>
              </w:rPr>
              <w:t>huyện</w:t>
            </w:r>
            <w:r w:rsidRPr="00C3648B">
              <w:rPr>
                <w:noProof/>
                <w:sz w:val="22"/>
                <w:szCs w:val="22"/>
                <w:lang w:val="vi-VN"/>
              </w:rPr>
              <w:t>;</w:t>
            </w:r>
          </w:p>
          <w:p w14:paraId="5629822A" w14:textId="02344246"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Văn phòng </w:t>
            </w:r>
            <w:r w:rsidR="00684C6A" w:rsidRPr="00C3648B">
              <w:rPr>
                <w:noProof/>
                <w:sz w:val="22"/>
                <w:szCs w:val="22"/>
                <w:lang w:val="vi-VN"/>
              </w:rPr>
              <w:t>HĐND-UBND huyện</w:t>
            </w:r>
            <w:r w:rsidRPr="00C3648B">
              <w:rPr>
                <w:noProof/>
                <w:sz w:val="22"/>
                <w:szCs w:val="22"/>
                <w:lang w:val="vi-VN"/>
              </w:rPr>
              <w:t>;</w:t>
            </w:r>
          </w:p>
          <w:p w14:paraId="1D99ABDC" w14:textId="79E026B3" w:rsidR="00A00644" w:rsidRPr="00C3648B" w:rsidRDefault="00A00644" w:rsidP="002B0EA7">
            <w:pPr>
              <w:pStyle w:val="NormalWeb"/>
              <w:widowControl w:val="0"/>
              <w:spacing w:before="0" w:beforeAutospacing="0" w:after="0" w:afterAutospacing="0"/>
              <w:jc w:val="both"/>
              <w:rPr>
                <w:noProof/>
                <w:sz w:val="22"/>
                <w:szCs w:val="22"/>
                <w:lang w:val="vi-VN"/>
              </w:rPr>
            </w:pPr>
            <w:r w:rsidRPr="00C3648B">
              <w:rPr>
                <w:noProof/>
                <w:sz w:val="22"/>
                <w:szCs w:val="22"/>
                <w:lang w:val="vi-VN"/>
              </w:rPr>
              <w:t xml:space="preserve">- Thường trực </w:t>
            </w:r>
            <w:r w:rsidR="00FE011E" w:rsidRPr="00C3648B">
              <w:rPr>
                <w:noProof/>
                <w:sz w:val="22"/>
                <w:szCs w:val="22"/>
                <w:lang w:val="vi-VN"/>
              </w:rPr>
              <w:t>HĐND, UBND</w:t>
            </w:r>
            <w:r w:rsidRPr="00C3648B">
              <w:rPr>
                <w:noProof/>
                <w:sz w:val="22"/>
                <w:szCs w:val="22"/>
                <w:lang w:val="vi-VN"/>
              </w:rPr>
              <w:t xml:space="preserve"> các </w:t>
            </w:r>
            <w:r w:rsidR="00684C6A" w:rsidRPr="00C3648B">
              <w:rPr>
                <w:noProof/>
                <w:sz w:val="22"/>
                <w:szCs w:val="22"/>
                <w:lang w:val="vi-VN"/>
              </w:rPr>
              <w:t>xã, thị trấn</w:t>
            </w:r>
            <w:r w:rsidRPr="00C3648B">
              <w:rPr>
                <w:noProof/>
                <w:sz w:val="22"/>
                <w:szCs w:val="22"/>
                <w:lang w:val="vi-VN"/>
              </w:rPr>
              <w:t>;</w:t>
            </w:r>
          </w:p>
          <w:p w14:paraId="2B62D830" w14:textId="0DFB00D5" w:rsidR="00A00644" w:rsidRPr="00C3648B" w:rsidRDefault="00A00644" w:rsidP="002B0EA7">
            <w:pPr>
              <w:pStyle w:val="NormalWeb"/>
              <w:widowControl w:val="0"/>
              <w:spacing w:before="0" w:beforeAutospacing="0" w:after="0" w:afterAutospacing="0"/>
              <w:jc w:val="both"/>
              <w:rPr>
                <w:sz w:val="22"/>
                <w:szCs w:val="22"/>
                <w:lang w:val="es-ES"/>
              </w:rPr>
            </w:pPr>
            <w:r w:rsidRPr="00C3648B">
              <w:rPr>
                <w:noProof/>
                <w:sz w:val="22"/>
                <w:szCs w:val="22"/>
                <w:lang w:val="vi-VN"/>
              </w:rPr>
              <w:t>-</w:t>
            </w:r>
            <w:r w:rsidR="00684C6A" w:rsidRPr="00C3648B">
              <w:rPr>
                <w:noProof/>
                <w:sz w:val="22"/>
                <w:szCs w:val="22"/>
                <w:lang w:val="vi-VN"/>
              </w:rPr>
              <w:t xml:space="preserve"> Trang</w:t>
            </w:r>
            <w:r w:rsidRPr="00C3648B">
              <w:rPr>
                <w:noProof/>
                <w:sz w:val="22"/>
                <w:szCs w:val="22"/>
                <w:lang w:val="vi-VN"/>
              </w:rPr>
              <w:t xml:space="preserve"> </w:t>
            </w:r>
            <w:r w:rsidR="00C3648B">
              <w:rPr>
                <w:noProof/>
                <w:sz w:val="22"/>
                <w:szCs w:val="22"/>
              </w:rPr>
              <w:t>t</w:t>
            </w:r>
            <w:r w:rsidRPr="00C3648B">
              <w:rPr>
                <w:noProof/>
                <w:sz w:val="22"/>
                <w:szCs w:val="22"/>
                <w:lang w:val="vi-VN"/>
              </w:rPr>
              <w:t xml:space="preserve">hông tin điện tử </w:t>
            </w:r>
            <w:r w:rsidR="00684C6A" w:rsidRPr="00C3648B">
              <w:rPr>
                <w:noProof/>
                <w:sz w:val="22"/>
                <w:szCs w:val="22"/>
              </w:rPr>
              <w:t>huyện</w:t>
            </w:r>
            <w:r w:rsidRPr="00C3648B">
              <w:rPr>
                <w:noProof/>
                <w:sz w:val="22"/>
                <w:szCs w:val="22"/>
                <w:lang w:val="vi-VN"/>
              </w:rPr>
              <w:t>;</w:t>
            </w:r>
          </w:p>
          <w:p w14:paraId="28B80460" w14:textId="2E1A564C" w:rsidR="003F51CC" w:rsidRPr="00D571CE" w:rsidRDefault="002C4B6A" w:rsidP="002B0EA7">
            <w:pPr>
              <w:widowControl w:val="0"/>
            </w:pPr>
            <w:r w:rsidRPr="00C3648B">
              <w:rPr>
                <w:sz w:val="22"/>
                <w:lang w:val="es-ES"/>
              </w:rPr>
              <w:t>- Lưu: VT</w:t>
            </w:r>
            <w:r w:rsidR="00A00644" w:rsidRPr="00C3648B">
              <w:rPr>
                <w:sz w:val="22"/>
              </w:rPr>
              <w:t>.</w:t>
            </w:r>
          </w:p>
        </w:tc>
        <w:tc>
          <w:tcPr>
            <w:tcW w:w="3578" w:type="dxa"/>
            <w:shd w:val="clear" w:color="auto" w:fill="auto"/>
          </w:tcPr>
          <w:p w14:paraId="4ACC5789" w14:textId="3505D2CA" w:rsidR="003F51CC" w:rsidRPr="00C3648B" w:rsidRDefault="00A00644" w:rsidP="002B0EA7">
            <w:pPr>
              <w:widowControl w:val="0"/>
              <w:jc w:val="center"/>
              <w:rPr>
                <w:b/>
                <w:szCs w:val="28"/>
              </w:rPr>
            </w:pPr>
            <w:r w:rsidRPr="00C3648B">
              <w:rPr>
                <w:b/>
                <w:szCs w:val="28"/>
              </w:rPr>
              <w:t>CHỦ TỊCH</w:t>
            </w:r>
          </w:p>
          <w:p w14:paraId="6C6C6649" w14:textId="4693C704" w:rsidR="003F51CC" w:rsidRPr="00C3648B" w:rsidRDefault="003F51CC" w:rsidP="002B0EA7">
            <w:pPr>
              <w:widowControl w:val="0"/>
              <w:jc w:val="center"/>
              <w:rPr>
                <w:b/>
                <w:szCs w:val="28"/>
              </w:rPr>
            </w:pPr>
          </w:p>
          <w:p w14:paraId="2E46BBF9" w14:textId="41477DDC" w:rsidR="00D35BC3" w:rsidRPr="00C3648B" w:rsidRDefault="00D35BC3" w:rsidP="002B0EA7">
            <w:pPr>
              <w:widowControl w:val="0"/>
              <w:jc w:val="center"/>
              <w:rPr>
                <w:b/>
                <w:szCs w:val="28"/>
              </w:rPr>
            </w:pPr>
          </w:p>
          <w:p w14:paraId="6EB43943" w14:textId="13059F1A" w:rsidR="00D645B3" w:rsidRPr="00C3648B" w:rsidRDefault="00D645B3" w:rsidP="002B0EA7">
            <w:pPr>
              <w:widowControl w:val="0"/>
              <w:jc w:val="center"/>
              <w:rPr>
                <w:b/>
                <w:szCs w:val="28"/>
              </w:rPr>
            </w:pPr>
          </w:p>
          <w:p w14:paraId="59B56151" w14:textId="1E633519" w:rsidR="00D645B3" w:rsidRPr="00C3648B" w:rsidRDefault="00D645B3" w:rsidP="002B0EA7">
            <w:pPr>
              <w:widowControl w:val="0"/>
              <w:jc w:val="center"/>
              <w:rPr>
                <w:b/>
                <w:szCs w:val="28"/>
              </w:rPr>
            </w:pPr>
          </w:p>
          <w:p w14:paraId="5EF8BD4C" w14:textId="0782F5D0" w:rsidR="00D645B3" w:rsidRPr="00C3648B" w:rsidRDefault="00D645B3" w:rsidP="002B0EA7">
            <w:pPr>
              <w:widowControl w:val="0"/>
              <w:jc w:val="center"/>
              <w:rPr>
                <w:b/>
                <w:szCs w:val="28"/>
              </w:rPr>
            </w:pPr>
          </w:p>
          <w:p w14:paraId="159CFF06" w14:textId="488C4B8B" w:rsidR="003F51CC" w:rsidRPr="00D571CE" w:rsidRDefault="00D645B3" w:rsidP="002B0EA7">
            <w:pPr>
              <w:widowControl w:val="0"/>
              <w:jc w:val="center"/>
              <w:rPr>
                <w:b/>
              </w:rPr>
            </w:pPr>
            <w:r w:rsidRPr="00C3648B">
              <w:rPr>
                <w:b/>
                <w:szCs w:val="28"/>
              </w:rPr>
              <w:t>A Phương</w:t>
            </w:r>
          </w:p>
          <w:p w14:paraId="42F05070" w14:textId="77777777" w:rsidR="003F51CC" w:rsidRPr="00D571CE" w:rsidRDefault="003F51CC" w:rsidP="002B0EA7">
            <w:pPr>
              <w:widowControl w:val="0"/>
              <w:jc w:val="center"/>
              <w:rPr>
                <w:b/>
              </w:rPr>
            </w:pPr>
          </w:p>
          <w:p w14:paraId="184AA890" w14:textId="77777777" w:rsidR="003F51CC" w:rsidRPr="00D571CE" w:rsidRDefault="003F51CC" w:rsidP="002B0EA7">
            <w:pPr>
              <w:widowControl w:val="0"/>
              <w:jc w:val="center"/>
              <w:rPr>
                <w:b/>
              </w:rPr>
            </w:pPr>
          </w:p>
          <w:p w14:paraId="033167EB" w14:textId="3FFFF4FA" w:rsidR="003F51CC" w:rsidRPr="00D571CE" w:rsidRDefault="003F51CC" w:rsidP="002B0EA7">
            <w:pPr>
              <w:widowControl w:val="0"/>
              <w:jc w:val="center"/>
              <w:rPr>
                <w:b/>
              </w:rPr>
            </w:pPr>
          </w:p>
          <w:p w14:paraId="196C606A" w14:textId="45B6B9E2" w:rsidR="003F51CC" w:rsidRPr="00D571CE" w:rsidRDefault="003F51CC" w:rsidP="002B0EA7">
            <w:pPr>
              <w:widowControl w:val="0"/>
              <w:jc w:val="center"/>
            </w:pPr>
          </w:p>
        </w:tc>
      </w:tr>
      <w:bookmarkEnd w:id="0"/>
    </w:tbl>
    <w:p w14:paraId="46E28446" w14:textId="77777777" w:rsidR="008D4F03" w:rsidRPr="00D571CE" w:rsidRDefault="008D4F03" w:rsidP="002B0EA7">
      <w:pPr>
        <w:widowControl w:val="0"/>
      </w:pPr>
    </w:p>
    <w:sectPr w:rsidR="008D4F03" w:rsidRPr="00D571CE" w:rsidSect="002B0EA7">
      <w:headerReference w:type="default" r:id="rId8"/>
      <w:pgSz w:w="11907" w:h="16840" w:code="9"/>
      <w:pgMar w:top="964" w:right="851" w:bottom="964" w:left="153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9806" w14:textId="77777777" w:rsidR="001C755A" w:rsidRDefault="001C755A" w:rsidP="003F51CC">
      <w:r>
        <w:separator/>
      </w:r>
    </w:p>
  </w:endnote>
  <w:endnote w:type="continuationSeparator" w:id="0">
    <w:p w14:paraId="75A85ABE" w14:textId="77777777" w:rsidR="001C755A" w:rsidRDefault="001C755A" w:rsidP="003F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A0E1" w14:textId="77777777" w:rsidR="001C755A" w:rsidRDefault="001C755A" w:rsidP="003F51CC">
      <w:r>
        <w:separator/>
      </w:r>
    </w:p>
  </w:footnote>
  <w:footnote w:type="continuationSeparator" w:id="0">
    <w:p w14:paraId="13A4F234" w14:textId="77777777" w:rsidR="001C755A" w:rsidRDefault="001C755A" w:rsidP="003F51CC">
      <w:r>
        <w:continuationSeparator/>
      </w:r>
    </w:p>
  </w:footnote>
  <w:footnote w:id="1">
    <w:p w14:paraId="5BEAD0C9" w14:textId="77777777" w:rsidR="00CB110A" w:rsidRDefault="00CB110A" w:rsidP="00CB110A">
      <w:pPr>
        <w:spacing w:before="60" w:after="60"/>
        <w:ind w:firstLine="709"/>
        <w:rPr>
          <w:sz w:val="20"/>
          <w:szCs w:val="20"/>
        </w:rPr>
      </w:pPr>
      <w:r>
        <w:rPr>
          <w:rStyle w:val="FootnoteReference"/>
          <w:sz w:val="20"/>
          <w:szCs w:val="20"/>
        </w:rPr>
        <w:footnoteRef/>
      </w:r>
      <w:r>
        <w:rPr>
          <w:sz w:val="20"/>
          <w:szCs w:val="20"/>
        </w:rPr>
        <w:t xml:space="preserve"> </w:t>
      </w:r>
      <w:r>
        <w:rPr>
          <w:sz w:val="20"/>
          <w:szCs w:val="20"/>
          <w:lang w:val="nl-NL"/>
        </w:rPr>
        <w:t>Ngày 09/10/2014, UBND huyện đã tổ chức Hội nghị tập huấn, tuyên truyền phổ biến, quán triệt nội dung Luật Đất đai 2013, các Nghị định và Thông tư hướng dẫn thi hành Luật Đất đai cho UBND các xã, thị trấn; các cơ quan, Đoàn thể có liên quan. Kết quả đã có 09 cơ quan, Đoàn thể có liên quan; 10/12 xã, thị trấn với 40 người tham dự đồng thời cấp phát tài liệu tập huấn gồm Luật Đất đai, các Nghị định, Thông tư có liên quan dưới dạng file (đĩa CD) và dạng giấy cho các thành phần tham dự. Tại Hội nghị, 04 báo cáo viên của Sở Tài nguyên và Môi trường đã trình bày những nội dung quan trọng của Luật Đất đai 2013 bao gồm 05 chuyên đề.</w:t>
      </w:r>
    </w:p>
  </w:footnote>
  <w:footnote w:id="2">
    <w:p w14:paraId="1EBCD006" w14:textId="351E15F7" w:rsidR="00CC418B" w:rsidRDefault="00CC418B" w:rsidP="00CC418B">
      <w:pPr>
        <w:pStyle w:val="FootnoteText"/>
        <w:ind w:firstLine="709"/>
        <w:jc w:val="both"/>
      </w:pPr>
      <w:r>
        <w:rPr>
          <w:rStyle w:val="FootnoteReference"/>
        </w:rPr>
        <w:footnoteRef/>
      </w:r>
      <w:r>
        <w:t xml:space="preserve"> </w:t>
      </w:r>
      <w:r w:rsidRPr="00CC418B">
        <w:t>Quyết định số 438/QĐ-UBND ngày 10 tháng 8 năm 2021 của Chủ tịch Ủy ban nhân dân tỉnh về việc phê duyệt quy trình nội bộ trong giải quyết thủ tục hành chính ngành Tài nguyên và Môi trường thuộc thẩm quyền giải quyết của cơ quan hành chính nhà nước các cấp trên địa bàn tỉnh Kon Tum</w:t>
      </w:r>
      <w:r>
        <w:t>.</w:t>
      </w:r>
    </w:p>
  </w:footnote>
  <w:footnote w:id="3">
    <w:p w14:paraId="381225AC" w14:textId="6F9DE66B" w:rsidR="00690EDD" w:rsidRDefault="00690EDD" w:rsidP="00690EDD">
      <w:pPr>
        <w:pStyle w:val="FootnoteText"/>
        <w:ind w:firstLine="720"/>
      </w:pPr>
      <w:r>
        <w:rPr>
          <w:rStyle w:val="FootnoteReference"/>
        </w:rPr>
        <w:footnoteRef/>
      </w:r>
      <w:r>
        <w:t xml:space="preserve"> Theo Báo cáo số </w:t>
      </w:r>
      <w:r w:rsidR="000D5A27">
        <w:t>776</w:t>
      </w:r>
      <w:r>
        <w:t>/BC-</w:t>
      </w:r>
      <w:r w:rsidR="000D5A27">
        <w:t>UBND</w:t>
      </w:r>
      <w:r>
        <w:t xml:space="preserve"> ngày </w:t>
      </w:r>
      <w:r w:rsidR="000D5A27">
        <w:t>25</w:t>
      </w:r>
      <w:r>
        <w:t>/1</w:t>
      </w:r>
      <w:r w:rsidR="000D5A27">
        <w:t>0</w:t>
      </w:r>
      <w:r>
        <w:t xml:space="preserve">/2024 của </w:t>
      </w:r>
      <w:r w:rsidR="000D5A27">
        <w:t>UBND</w:t>
      </w:r>
      <w:r>
        <w:t xml:space="preserve"> huyện.</w:t>
      </w:r>
    </w:p>
  </w:footnote>
  <w:footnote w:id="4">
    <w:p w14:paraId="5DAA0899" w14:textId="77777777" w:rsidR="000D5A27" w:rsidRPr="00FA27F2" w:rsidRDefault="000D5A27" w:rsidP="000D5A27">
      <w:pPr>
        <w:pStyle w:val="FootnoteText"/>
        <w:ind w:firstLine="709"/>
        <w:jc w:val="both"/>
      </w:pPr>
      <w:r w:rsidRPr="00FA27F2">
        <w:rPr>
          <w:rStyle w:val="FootnoteReference"/>
        </w:rPr>
        <w:footnoteRef/>
      </w:r>
      <w:r w:rsidRPr="00FA27F2">
        <w:t xml:space="preserve"> Xã Đăk Môn: Diện tích đất chưa đăng ký ở nông thôn năm 2022, 2023: 3,74 ha, trong đó có 84 hộ gia đình, cá nhân đang sử dụng đất chưa thực hiện việc đăng ký, với tổng diện tích là: 3,74 ha.</w:t>
      </w:r>
    </w:p>
    <w:p w14:paraId="5F18BBEF" w14:textId="77777777" w:rsidR="000D5A27" w:rsidRPr="00FA27F2" w:rsidRDefault="000D5A27" w:rsidP="000D5A27">
      <w:pPr>
        <w:pStyle w:val="FootnoteText"/>
        <w:ind w:firstLine="709"/>
        <w:jc w:val="both"/>
      </w:pPr>
      <w:r w:rsidRPr="00FA27F2">
        <w:t>Xã Đăk Man: Năm 2022 đất ở tại nông thôn chưa thực hiện việc đăng ký là 0,13 ha với 38 hộ gia đình đang sử dụng; năm 2023 đất ở tại nông thôn chưa thực hiện việc đăng ký là 0,13ha với 38 hộ gia đình đang sử dụng.</w:t>
      </w:r>
    </w:p>
  </w:footnote>
  <w:footnote w:id="5">
    <w:p w14:paraId="52EE9E4F" w14:textId="77777777" w:rsidR="000D5A27" w:rsidRPr="00FA27F2" w:rsidRDefault="000D5A27" w:rsidP="000D5A27">
      <w:pPr>
        <w:pStyle w:val="FootnoteText"/>
        <w:ind w:firstLine="709"/>
      </w:pPr>
      <w:r w:rsidRPr="00FA27F2">
        <w:rPr>
          <w:rStyle w:val="FootnoteReference"/>
        </w:rPr>
        <w:footnoteRef/>
      </w:r>
      <w:r w:rsidRPr="00FA27F2">
        <w:t xml:space="preserve"> Các xã: Đăk Nhoong, Đăk Plô, Xốp.</w:t>
      </w:r>
    </w:p>
  </w:footnote>
  <w:footnote w:id="6">
    <w:p w14:paraId="273C186A" w14:textId="77777777" w:rsidR="000D5A27" w:rsidRPr="00FA27F2" w:rsidRDefault="000D5A27" w:rsidP="000D5A27">
      <w:pPr>
        <w:pStyle w:val="FootnoteText"/>
        <w:ind w:firstLine="709"/>
      </w:pPr>
      <w:r w:rsidRPr="00FA27F2">
        <w:rPr>
          <w:rStyle w:val="FootnoteReference"/>
        </w:rPr>
        <w:footnoteRef/>
      </w:r>
      <w:r w:rsidRPr="00FA27F2">
        <w:t xml:space="preserve"> Các xã: Đăk Nhoong, Đăk Plô, Xốp</w:t>
      </w:r>
    </w:p>
  </w:footnote>
  <w:footnote w:id="7">
    <w:p w14:paraId="47815A92" w14:textId="77777777" w:rsidR="000D5A27" w:rsidRPr="00FA27F2" w:rsidRDefault="000D5A27" w:rsidP="000D5A27">
      <w:pPr>
        <w:pStyle w:val="FootnoteText"/>
        <w:ind w:firstLine="709"/>
      </w:pPr>
      <w:r w:rsidRPr="00FA27F2">
        <w:rPr>
          <w:rStyle w:val="FootnoteReference"/>
        </w:rPr>
        <w:footnoteRef/>
      </w:r>
      <w:r w:rsidRPr="00FA27F2">
        <w:t xml:space="preserve"> Các xã: Đăk Môn, Đăk Nhoong, Đăk Plô, Xốp, Đăk Man</w:t>
      </w:r>
    </w:p>
  </w:footnote>
  <w:footnote w:id="8">
    <w:p w14:paraId="487C787E" w14:textId="77777777" w:rsidR="000D5A27" w:rsidRPr="00FA27F2" w:rsidRDefault="000D5A27" w:rsidP="000D5A27">
      <w:pPr>
        <w:pStyle w:val="FootnoteText"/>
        <w:ind w:firstLine="709"/>
        <w:jc w:val="both"/>
      </w:pPr>
      <w:r w:rsidRPr="00FA27F2">
        <w:rPr>
          <w:rStyle w:val="FootnoteReference"/>
        </w:rPr>
        <w:footnoteRef/>
      </w:r>
      <w:r w:rsidRPr="00FA27F2">
        <w:t xml:space="preserve"> Các xã: Đăk Nhoong, Đăk Plô </w:t>
      </w:r>
      <w:r w:rsidRPr="00FA27F2">
        <w:rPr>
          <w:i/>
          <w:iCs/>
        </w:rPr>
        <w:t>(trong năm 2023 chưa thực hiện, năm 2022 ban hành 02 văn bản)</w:t>
      </w:r>
      <w:r w:rsidRPr="00FA27F2">
        <w:t>, Xốp, Đăk Man; Phòng TN&amp;MT.</w:t>
      </w:r>
    </w:p>
  </w:footnote>
  <w:footnote w:id="9">
    <w:p w14:paraId="6A27515D" w14:textId="77777777" w:rsidR="000D5A27" w:rsidRPr="00FA27F2" w:rsidRDefault="000D5A27" w:rsidP="000D5A27">
      <w:pPr>
        <w:pStyle w:val="FootnoteText"/>
        <w:ind w:firstLine="709"/>
      </w:pPr>
      <w:r w:rsidRPr="00FA27F2">
        <w:rPr>
          <w:rStyle w:val="FootnoteReference"/>
        </w:rPr>
        <w:footnoteRef/>
      </w:r>
      <w:r w:rsidRPr="00FA27F2">
        <w:t xml:space="preserve"> Các xã: Đăk Plô</w:t>
      </w:r>
    </w:p>
  </w:footnote>
  <w:footnote w:id="10">
    <w:p w14:paraId="01694397" w14:textId="77777777" w:rsidR="000D5A27" w:rsidRPr="00FA27F2" w:rsidRDefault="000D5A27" w:rsidP="000D5A27">
      <w:pPr>
        <w:ind w:firstLine="709"/>
        <w:rPr>
          <w:sz w:val="20"/>
          <w:szCs w:val="20"/>
        </w:rPr>
      </w:pPr>
      <w:r w:rsidRPr="00FA27F2">
        <w:rPr>
          <w:rStyle w:val="FootnoteReference"/>
          <w:sz w:val="20"/>
          <w:szCs w:val="20"/>
        </w:rPr>
        <w:footnoteRef/>
      </w:r>
      <w:r w:rsidRPr="00FA27F2">
        <w:rPr>
          <w:sz w:val="20"/>
          <w:szCs w:val="20"/>
        </w:rPr>
        <w:t xml:space="preserve">Do cơ các cơ quan có liên quan tiến hành kiểm tra, xác minh lại nguồn gốc vượt quá thời gian quy định; lấy ý kiến khu dân cư và xét duyệt công khai nguồn gốc sử dụng đất chậm </w:t>
      </w:r>
      <w:r w:rsidRPr="00FA27F2">
        <w:rPr>
          <w:i/>
          <w:sz w:val="20"/>
          <w:szCs w:val="20"/>
        </w:rPr>
        <w:t>(UBND thị trấn).</w:t>
      </w:r>
      <w:r w:rsidRPr="00FA27F2">
        <w:rPr>
          <w:sz w:val="20"/>
          <w:szCs w:val="20"/>
        </w:rPr>
        <w:t xml:space="preserve"> </w:t>
      </w:r>
    </w:p>
  </w:footnote>
  <w:footnote w:id="11">
    <w:p w14:paraId="3E52B36D" w14:textId="77777777" w:rsidR="000D5A27" w:rsidRPr="00FA27F2" w:rsidRDefault="000D5A27" w:rsidP="000D5A27">
      <w:pPr>
        <w:pStyle w:val="FootnoteText"/>
        <w:ind w:firstLine="709"/>
        <w:jc w:val="both"/>
      </w:pPr>
      <w:r w:rsidRPr="00FA27F2">
        <w:rPr>
          <w:rStyle w:val="FootnoteReference"/>
        </w:rPr>
        <w:footnoteRef/>
      </w:r>
      <w:r w:rsidRPr="00FA27F2">
        <w:t xml:space="preserve"> Các Quyết định của Chủ tịch UBND tỉnh: số 438/QĐ-UBND ngày 10/8/2021 về việc phê duyệt quy trình nội bộ trong giải quyết thủ tục hành chính ngành Tài nguyên và Môi trường thuộc thẩm quyền giải quyết của cơ quan hành chính nhà nước các cấp trên địa bàn tỉnh Kon Tum; số 368/QĐ-UBND ngày 24/6/2022 về việc phê duyệt sửa đổi quy trình nội bộ trong giải quyết thủ tục hành chính ngành Tài nguyên và Môi trường thuộc thẩm quyền giải quyết của cơ quan hành chính nhà nước các cấp trên địa bàn tỉnh Kon Tum; số 245/QĐ-UBND ngày 17/5/2023 về việc công bố Danh mục thủ tục hành chính được sửa đổi; phê duyệt mới, sửa đổi, bãi bỏ quy trình nội bộ trong giải quyết thủ tục hành chính ngành Tài nguyên và Môi trường tỉnh Kon Tum; số 468/QĐ-UBND ngày 02/10/2023 về việc phê duyệt mới, sửa đổi quy trình nội bộ trong giải quyết thủ tục hành chính ngành Tài nguyên và Môi trường tỉnh Kon Tum.</w:t>
      </w:r>
    </w:p>
  </w:footnote>
  <w:footnote w:id="12">
    <w:p w14:paraId="05BA1F97" w14:textId="77777777" w:rsidR="000D5A27" w:rsidRPr="00FA27F2" w:rsidRDefault="000D5A27" w:rsidP="000D5A27">
      <w:pPr>
        <w:pStyle w:val="FootnoteText"/>
        <w:ind w:firstLine="709"/>
      </w:pPr>
      <w:r w:rsidRPr="00FA27F2">
        <w:rPr>
          <w:rStyle w:val="FootnoteReference"/>
        </w:rPr>
        <w:footnoteRef/>
      </w:r>
      <w:r w:rsidRPr="00FA27F2">
        <w:t xml:space="preserve"> Các xã: Đăk Môn, Đăk Nhoong, Xốp, Đăk Man, thị trấn Đăk Glei.</w:t>
      </w:r>
    </w:p>
  </w:footnote>
  <w:footnote w:id="13">
    <w:p w14:paraId="28ACCFE2" w14:textId="77777777" w:rsidR="000D5A27" w:rsidRPr="00FA27F2" w:rsidRDefault="000D5A27" w:rsidP="000D5A27">
      <w:pPr>
        <w:pStyle w:val="FootnoteText"/>
        <w:ind w:firstLine="709"/>
      </w:pPr>
      <w:r w:rsidRPr="00FA27F2">
        <w:rPr>
          <w:rStyle w:val="FootnoteReference"/>
        </w:rPr>
        <w:footnoteRef/>
      </w:r>
      <w:r w:rsidRPr="00FA27F2">
        <w:t xml:space="preserve"> Các xã: Đăk Nhoong, Đăk Plô, Đăk Môn, Đăk Choong, Đăk Kroong, Đăk Long, Đăk Pek, Xốp.</w:t>
      </w:r>
    </w:p>
  </w:footnote>
  <w:footnote w:id="14">
    <w:p w14:paraId="08AFD7C3" w14:textId="77777777" w:rsidR="000D5A27" w:rsidRPr="00FA27F2" w:rsidRDefault="000D5A27" w:rsidP="000D5A27">
      <w:pPr>
        <w:pStyle w:val="FootnoteText"/>
        <w:ind w:firstLine="709"/>
      </w:pPr>
      <w:r w:rsidRPr="00FA27F2">
        <w:rPr>
          <w:rStyle w:val="FootnoteReference"/>
        </w:rPr>
        <w:footnoteRef/>
      </w:r>
      <w:r w:rsidRPr="00FA27F2">
        <w:t xml:space="preserve"> Các xã: Đăk Môn, Đăk Nhoong, Đăk Plô, Xốp.</w:t>
      </w:r>
    </w:p>
  </w:footnote>
  <w:footnote w:id="15">
    <w:p w14:paraId="29DAA35F" w14:textId="77777777" w:rsidR="000D5A27" w:rsidRPr="00FA27F2" w:rsidRDefault="000D5A27" w:rsidP="000D5A27">
      <w:pPr>
        <w:pStyle w:val="FootnoteText"/>
        <w:ind w:firstLine="709"/>
        <w:jc w:val="both"/>
      </w:pPr>
      <w:r w:rsidRPr="00FA27F2">
        <w:rPr>
          <w:rStyle w:val="FootnoteReference"/>
        </w:rPr>
        <w:footnoteRef/>
      </w:r>
      <w:r w:rsidRPr="00FA27F2">
        <w:t xml:space="preserve"> Tại điều 100, 101, 102 của Luật đất đai năm 2013 và điều 18, 31, 32, 33, 34 của Nghị định số 43/2014./NĐ- CP ngày 15/5/2014.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3C66" w14:textId="7875F46E" w:rsidR="00087611" w:rsidRPr="000A3ECE" w:rsidRDefault="005D6D6E" w:rsidP="00361212">
    <w:pPr>
      <w:pStyle w:val="Header"/>
      <w:jc w:val="center"/>
      <w:rPr>
        <w:sz w:val="26"/>
        <w:szCs w:val="26"/>
      </w:rPr>
    </w:pPr>
    <w:r w:rsidRPr="000A3ECE">
      <w:rPr>
        <w:sz w:val="26"/>
        <w:szCs w:val="26"/>
      </w:rPr>
      <w:fldChar w:fldCharType="begin"/>
    </w:r>
    <w:r w:rsidRPr="000A3ECE">
      <w:rPr>
        <w:sz w:val="26"/>
        <w:szCs w:val="26"/>
      </w:rPr>
      <w:instrText xml:space="preserve"> PAGE   \* MERGEFORMAT </w:instrText>
    </w:r>
    <w:r w:rsidRPr="000A3ECE">
      <w:rPr>
        <w:sz w:val="26"/>
        <w:szCs w:val="26"/>
      </w:rPr>
      <w:fldChar w:fldCharType="separate"/>
    </w:r>
    <w:r w:rsidR="00706711" w:rsidRPr="000A3ECE">
      <w:rPr>
        <w:noProof/>
        <w:sz w:val="26"/>
        <w:szCs w:val="26"/>
      </w:rPr>
      <w:t>2</w:t>
    </w:r>
    <w:r w:rsidRPr="000A3ECE">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E2CF6"/>
    <w:multiLevelType w:val="hybridMultilevel"/>
    <w:tmpl w:val="437A00F6"/>
    <w:lvl w:ilvl="0" w:tplc="E64A484E">
      <w:start w:val="2"/>
      <w:numFmt w:val="bullet"/>
      <w:lvlText w:val="-"/>
      <w:lvlJc w:val="left"/>
      <w:pPr>
        <w:ind w:left="1080" w:hanging="360"/>
      </w:pPr>
      <w:rPr>
        <w:rFonts w:ascii="Times New Roman" w:eastAsia="Calibri"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72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CC"/>
    <w:rsid w:val="00002165"/>
    <w:rsid w:val="00003155"/>
    <w:rsid w:val="00006DAD"/>
    <w:rsid w:val="000076C8"/>
    <w:rsid w:val="000115E3"/>
    <w:rsid w:val="00031DE9"/>
    <w:rsid w:val="00032B34"/>
    <w:rsid w:val="0003407F"/>
    <w:rsid w:val="00035480"/>
    <w:rsid w:val="0003590C"/>
    <w:rsid w:val="00043197"/>
    <w:rsid w:val="000435D1"/>
    <w:rsid w:val="00044E5E"/>
    <w:rsid w:val="00050894"/>
    <w:rsid w:val="000520CB"/>
    <w:rsid w:val="0005627E"/>
    <w:rsid w:val="00056450"/>
    <w:rsid w:val="0005786C"/>
    <w:rsid w:val="00057AC5"/>
    <w:rsid w:val="00057CBC"/>
    <w:rsid w:val="00060530"/>
    <w:rsid w:val="00065C64"/>
    <w:rsid w:val="000673ED"/>
    <w:rsid w:val="000814CC"/>
    <w:rsid w:val="00084328"/>
    <w:rsid w:val="00087611"/>
    <w:rsid w:val="000901ED"/>
    <w:rsid w:val="00091887"/>
    <w:rsid w:val="00091900"/>
    <w:rsid w:val="000949AE"/>
    <w:rsid w:val="000A3037"/>
    <w:rsid w:val="000A3ECE"/>
    <w:rsid w:val="000A4BCD"/>
    <w:rsid w:val="000A6F47"/>
    <w:rsid w:val="000A76C6"/>
    <w:rsid w:val="000B4390"/>
    <w:rsid w:val="000B6A98"/>
    <w:rsid w:val="000C170E"/>
    <w:rsid w:val="000C4431"/>
    <w:rsid w:val="000C44B9"/>
    <w:rsid w:val="000C7769"/>
    <w:rsid w:val="000D204D"/>
    <w:rsid w:val="000D2D77"/>
    <w:rsid w:val="000D5A27"/>
    <w:rsid w:val="000D7CFD"/>
    <w:rsid w:val="000E3DA0"/>
    <w:rsid w:val="000E4DDE"/>
    <w:rsid w:val="000E77B7"/>
    <w:rsid w:val="000F41B7"/>
    <w:rsid w:val="000F5E69"/>
    <w:rsid w:val="000F69CE"/>
    <w:rsid w:val="000F7357"/>
    <w:rsid w:val="00101C13"/>
    <w:rsid w:val="00111203"/>
    <w:rsid w:val="0011201D"/>
    <w:rsid w:val="001156CF"/>
    <w:rsid w:val="00115A0A"/>
    <w:rsid w:val="001219C6"/>
    <w:rsid w:val="00121A46"/>
    <w:rsid w:val="00121FF7"/>
    <w:rsid w:val="001234AA"/>
    <w:rsid w:val="00125EFF"/>
    <w:rsid w:val="001263F2"/>
    <w:rsid w:val="00133D2C"/>
    <w:rsid w:val="0013424D"/>
    <w:rsid w:val="001342A5"/>
    <w:rsid w:val="00135E45"/>
    <w:rsid w:val="001411DE"/>
    <w:rsid w:val="0014198B"/>
    <w:rsid w:val="00142314"/>
    <w:rsid w:val="00144C25"/>
    <w:rsid w:val="00144E6B"/>
    <w:rsid w:val="00145AEF"/>
    <w:rsid w:val="001472F7"/>
    <w:rsid w:val="00151C33"/>
    <w:rsid w:val="00154233"/>
    <w:rsid w:val="00154584"/>
    <w:rsid w:val="001562F2"/>
    <w:rsid w:val="00156B7D"/>
    <w:rsid w:val="00162055"/>
    <w:rsid w:val="001620FA"/>
    <w:rsid w:val="0016240B"/>
    <w:rsid w:val="00162BC9"/>
    <w:rsid w:val="00167395"/>
    <w:rsid w:val="001705C0"/>
    <w:rsid w:val="00170958"/>
    <w:rsid w:val="00171C07"/>
    <w:rsid w:val="0017362A"/>
    <w:rsid w:val="00175957"/>
    <w:rsid w:val="001802E2"/>
    <w:rsid w:val="0018261C"/>
    <w:rsid w:val="00182D52"/>
    <w:rsid w:val="001859CE"/>
    <w:rsid w:val="00185C9A"/>
    <w:rsid w:val="00185DAC"/>
    <w:rsid w:val="00190331"/>
    <w:rsid w:val="00191E11"/>
    <w:rsid w:val="001B155B"/>
    <w:rsid w:val="001C1563"/>
    <w:rsid w:val="001C25EF"/>
    <w:rsid w:val="001C4D46"/>
    <w:rsid w:val="001C4FE4"/>
    <w:rsid w:val="001C5A20"/>
    <w:rsid w:val="001C755A"/>
    <w:rsid w:val="001D028B"/>
    <w:rsid w:val="001D6809"/>
    <w:rsid w:val="001D7848"/>
    <w:rsid w:val="001E0D06"/>
    <w:rsid w:val="001E239D"/>
    <w:rsid w:val="001E4A5A"/>
    <w:rsid w:val="001E5C92"/>
    <w:rsid w:val="001E63EF"/>
    <w:rsid w:val="001F120E"/>
    <w:rsid w:val="001F449A"/>
    <w:rsid w:val="00200018"/>
    <w:rsid w:val="0020093D"/>
    <w:rsid w:val="00207B4C"/>
    <w:rsid w:val="002106F5"/>
    <w:rsid w:val="00213E71"/>
    <w:rsid w:val="00214DB2"/>
    <w:rsid w:val="00217F2B"/>
    <w:rsid w:val="0022174D"/>
    <w:rsid w:val="00222253"/>
    <w:rsid w:val="002241B9"/>
    <w:rsid w:val="002319ED"/>
    <w:rsid w:val="00233700"/>
    <w:rsid w:val="002425AF"/>
    <w:rsid w:val="00244108"/>
    <w:rsid w:val="00245627"/>
    <w:rsid w:val="002473AC"/>
    <w:rsid w:val="00251011"/>
    <w:rsid w:val="00254490"/>
    <w:rsid w:val="00254A96"/>
    <w:rsid w:val="00257651"/>
    <w:rsid w:val="00261876"/>
    <w:rsid w:val="002620CB"/>
    <w:rsid w:val="00263324"/>
    <w:rsid w:val="002662DC"/>
    <w:rsid w:val="002741ED"/>
    <w:rsid w:val="00276D06"/>
    <w:rsid w:val="00280FCB"/>
    <w:rsid w:val="002833FF"/>
    <w:rsid w:val="00283E08"/>
    <w:rsid w:val="002868FE"/>
    <w:rsid w:val="00287F65"/>
    <w:rsid w:val="00290C4C"/>
    <w:rsid w:val="00297E2F"/>
    <w:rsid w:val="002A297D"/>
    <w:rsid w:val="002A7297"/>
    <w:rsid w:val="002B0EA7"/>
    <w:rsid w:val="002B7726"/>
    <w:rsid w:val="002C4B6A"/>
    <w:rsid w:val="002C5127"/>
    <w:rsid w:val="002C7320"/>
    <w:rsid w:val="002D299A"/>
    <w:rsid w:val="002D4D87"/>
    <w:rsid w:val="002D65D1"/>
    <w:rsid w:val="002E1528"/>
    <w:rsid w:val="002E6541"/>
    <w:rsid w:val="002E6583"/>
    <w:rsid w:val="002E6A9E"/>
    <w:rsid w:val="002F02BA"/>
    <w:rsid w:val="00302087"/>
    <w:rsid w:val="0030516D"/>
    <w:rsid w:val="00305565"/>
    <w:rsid w:val="003068E0"/>
    <w:rsid w:val="00310E6B"/>
    <w:rsid w:val="00315B41"/>
    <w:rsid w:val="003212E8"/>
    <w:rsid w:val="003216E0"/>
    <w:rsid w:val="003219B2"/>
    <w:rsid w:val="003236C9"/>
    <w:rsid w:val="00323FFF"/>
    <w:rsid w:val="00327574"/>
    <w:rsid w:val="00331EEE"/>
    <w:rsid w:val="003321F9"/>
    <w:rsid w:val="00335876"/>
    <w:rsid w:val="00337580"/>
    <w:rsid w:val="003416A4"/>
    <w:rsid w:val="00343DA5"/>
    <w:rsid w:val="00345968"/>
    <w:rsid w:val="00350542"/>
    <w:rsid w:val="003544EB"/>
    <w:rsid w:val="003564A8"/>
    <w:rsid w:val="00356603"/>
    <w:rsid w:val="00361212"/>
    <w:rsid w:val="00366801"/>
    <w:rsid w:val="003703FB"/>
    <w:rsid w:val="00375074"/>
    <w:rsid w:val="003815F1"/>
    <w:rsid w:val="00381892"/>
    <w:rsid w:val="00383A1F"/>
    <w:rsid w:val="0038624B"/>
    <w:rsid w:val="003979E8"/>
    <w:rsid w:val="003A0098"/>
    <w:rsid w:val="003A2652"/>
    <w:rsid w:val="003A44F7"/>
    <w:rsid w:val="003B13F8"/>
    <w:rsid w:val="003B39BB"/>
    <w:rsid w:val="003B5F05"/>
    <w:rsid w:val="003B66BF"/>
    <w:rsid w:val="003C0D5A"/>
    <w:rsid w:val="003C1FA2"/>
    <w:rsid w:val="003C2B40"/>
    <w:rsid w:val="003C43C7"/>
    <w:rsid w:val="003C6E67"/>
    <w:rsid w:val="003D1028"/>
    <w:rsid w:val="003D18D7"/>
    <w:rsid w:val="003E0F95"/>
    <w:rsid w:val="003E1357"/>
    <w:rsid w:val="003E3A06"/>
    <w:rsid w:val="003E4D52"/>
    <w:rsid w:val="003E57BF"/>
    <w:rsid w:val="003F00C8"/>
    <w:rsid w:val="003F1096"/>
    <w:rsid w:val="003F3291"/>
    <w:rsid w:val="003F51CC"/>
    <w:rsid w:val="003F524B"/>
    <w:rsid w:val="004008E0"/>
    <w:rsid w:val="00405D33"/>
    <w:rsid w:val="00406F9E"/>
    <w:rsid w:val="00411C41"/>
    <w:rsid w:val="0041388C"/>
    <w:rsid w:val="004169A6"/>
    <w:rsid w:val="004210BC"/>
    <w:rsid w:val="004239EA"/>
    <w:rsid w:val="00423EF8"/>
    <w:rsid w:val="00430754"/>
    <w:rsid w:val="004364C4"/>
    <w:rsid w:val="0044446E"/>
    <w:rsid w:val="00445317"/>
    <w:rsid w:val="0044694A"/>
    <w:rsid w:val="0044748F"/>
    <w:rsid w:val="00452F2F"/>
    <w:rsid w:val="00454FF4"/>
    <w:rsid w:val="004569A9"/>
    <w:rsid w:val="00457C13"/>
    <w:rsid w:val="00460FCD"/>
    <w:rsid w:val="004638CE"/>
    <w:rsid w:val="0046559F"/>
    <w:rsid w:val="00465F2C"/>
    <w:rsid w:val="004751A0"/>
    <w:rsid w:val="0048016C"/>
    <w:rsid w:val="00485B33"/>
    <w:rsid w:val="004A05EE"/>
    <w:rsid w:val="004A2A8E"/>
    <w:rsid w:val="004B0C10"/>
    <w:rsid w:val="004C1C66"/>
    <w:rsid w:val="004C1C86"/>
    <w:rsid w:val="004D3D81"/>
    <w:rsid w:val="004D40CC"/>
    <w:rsid w:val="004D759C"/>
    <w:rsid w:val="004D7DFA"/>
    <w:rsid w:val="004D7F44"/>
    <w:rsid w:val="004E1883"/>
    <w:rsid w:val="004F11D1"/>
    <w:rsid w:val="004F4B79"/>
    <w:rsid w:val="004F4BB1"/>
    <w:rsid w:val="004F5BC2"/>
    <w:rsid w:val="004F69FF"/>
    <w:rsid w:val="004F6D62"/>
    <w:rsid w:val="005022AC"/>
    <w:rsid w:val="00503BD7"/>
    <w:rsid w:val="0051055F"/>
    <w:rsid w:val="005111D7"/>
    <w:rsid w:val="005130C8"/>
    <w:rsid w:val="00514992"/>
    <w:rsid w:val="00520ADE"/>
    <w:rsid w:val="00525BA5"/>
    <w:rsid w:val="00525BE2"/>
    <w:rsid w:val="0053469F"/>
    <w:rsid w:val="00534817"/>
    <w:rsid w:val="005375CF"/>
    <w:rsid w:val="00545140"/>
    <w:rsid w:val="0055125E"/>
    <w:rsid w:val="00555467"/>
    <w:rsid w:val="00555E28"/>
    <w:rsid w:val="00557317"/>
    <w:rsid w:val="00566FEC"/>
    <w:rsid w:val="0057067C"/>
    <w:rsid w:val="00573CFB"/>
    <w:rsid w:val="00576DC3"/>
    <w:rsid w:val="0058291E"/>
    <w:rsid w:val="00593E20"/>
    <w:rsid w:val="00597093"/>
    <w:rsid w:val="00597C93"/>
    <w:rsid w:val="00597FD2"/>
    <w:rsid w:val="005A0668"/>
    <w:rsid w:val="005A0D2D"/>
    <w:rsid w:val="005A54EB"/>
    <w:rsid w:val="005A5BEC"/>
    <w:rsid w:val="005B4EBE"/>
    <w:rsid w:val="005B7E71"/>
    <w:rsid w:val="005C174F"/>
    <w:rsid w:val="005C4028"/>
    <w:rsid w:val="005C4D64"/>
    <w:rsid w:val="005D0F06"/>
    <w:rsid w:val="005D0FC1"/>
    <w:rsid w:val="005D664F"/>
    <w:rsid w:val="005D6D6E"/>
    <w:rsid w:val="005F1E2C"/>
    <w:rsid w:val="005F24A3"/>
    <w:rsid w:val="005F2B6F"/>
    <w:rsid w:val="005F3F20"/>
    <w:rsid w:val="005F44B2"/>
    <w:rsid w:val="005F5D04"/>
    <w:rsid w:val="005F6A74"/>
    <w:rsid w:val="006021C4"/>
    <w:rsid w:val="006047E0"/>
    <w:rsid w:val="00607D3E"/>
    <w:rsid w:val="0061724E"/>
    <w:rsid w:val="00624C5A"/>
    <w:rsid w:val="00626260"/>
    <w:rsid w:val="006310E6"/>
    <w:rsid w:val="0063123F"/>
    <w:rsid w:val="006330D9"/>
    <w:rsid w:val="00633160"/>
    <w:rsid w:val="006363FF"/>
    <w:rsid w:val="00636817"/>
    <w:rsid w:val="00636C77"/>
    <w:rsid w:val="00637F4F"/>
    <w:rsid w:val="0064069D"/>
    <w:rsid w:val="0064445F"/>
    <w:rsid w:val="00644F51"/>
    <w:rsid w:val="00651974"/>
    <w:rsid w:val="0065199B"/>
    <w:rsid w:val="00652088"/>
    <w:rsid w:val="00654B43"/>
    <w:rsid w:val="006556F3"/>
    <w:rsid w:val="00655CC8"/>
    <w:rsid w:val="00660BC4"/>
    <w:rsid w:val="0066116E"/>
    <w:rsid w:val="00662F5C"/>
    <w:rsid w:val="006644E7"/>
    <w:rsid w:val="006657E7"/>
    <w:rsid w:val="00667E1B"/>
    <w:rsid w:val="006704F5"/>
    <w:rsid w:val="00670FF5"/>
    <w:rsid w:val="00671014"/>
    <w:rsid w:val="00683730"/>
    <w:rsid w:val="00683D38"/>
    <w:rsid w:val="00684C6A"/>
    <w:rsid w:val="00690EDD"/>
    <w:rsid w:val="00691479"/>
    <w:rsid w:val="00693A69"/>
    <w:rsid w:val="00697F80"/>
    <w:rsid w:val="006B17CE"/>
    <w:rsid w:val="006B4114"/>
    <w:rsid w:val="006B4739"/>
    <w:rsid w:val="006B5823"/>
    <w:rsid w:val="006C57C7"/>
    <w:rsid w:val="006D24DA"/>
    <w:rsid w:val="006D5005"/>
    <w:rsid w:val="006E08AE"/>
    <w:rsid w:val="006E247E"/>
    <w:rsid w:val="006E7411"/>
    <w:rsid w:val="006F2A37"/>
    <w:rsid w:val="006F3E79"/>
    <w:rsid w:val="006F4AEE"/>
    <w:rsid w:val="006F6E4A"/>
    <w:rsid w:val="00703222"/>
    <w:rsid w:val="00703842"/>
    <w:rsid w:val="0070399E"/>
    <w:rsid w:val="00703C15"/>
    <w:rsid w:val="0070506F"/>
    <w:rsid w:val="00705E76"/>
    <w:rsid w:val="00706711"/>
    <w:rsid w:val="00712531"/>
    <w:rsid w:val="00715B6C"/>
    <w:rsid w:val="0071735F"/>
    <w:rsid w:val="00717DD4"/>
    <w:rsid w:val="00724A5B"/>
    <w:rsid w:val="007267C9"/>
    <w:rsid w:val="00727987"/>
    <w:rsid w:val="00731882"/>
    <w:rsid w:val="0074022A"/>
    <w:rsid w:val="0074283A"/>
    <w:rsid w:val="007474AF"/>
    <w:rsid w:val="007475EC"/>
    <w:rsid w:val="00751FE4"/>
    <w:rsid w:val="0075570C"/>
    <w:rsid w:val="00762C2C"/>
    <w:rsid w:val="007632E4"/>
    <w:rsid w:val="00766AF5"/>
    <w:rsid w:val="00774A7E"/>
    <w:rsid w:val="00774B83"/>
    <w:rsid w:val="00776210"/>
    <w:rsid w:val="00777EF8"/>
    <w:rsid w:val="00781925"/>
    <w:rsid w:val="007836E9"/>
    <w:rsid w:val="0078499F"/>
    <w:rsid w:val="00785548"/>
    <w:rsid w:val="007868F1"/>
    <w:rsid w:val="00787611"/>
    <w:rsid w:val="00790100"/>
    <w:rsid w:val="00794CE9"/>
    <w:rsid w:val="00795002"/>
    <w:rsid w:val="007966A4"/>
    <w:rsid w:val="007A2AE3"/>
    <w:rsid w:val="007A7372"/>
    <w:rsid w:val="007A79BD"/>
    <w:rsid w:val="007B274F"/>
    <w:rsid w:val="007B50C0"/>
    <w:rsid w:val="007B544E"/>
    <w:rsid w:val="007B6E42"/>
    <w:rsid w:val="007B7329"/>
    <w:rsid w:val="007C1666"/>
    <w:rsid w:val="007C3F27"/>
    <w:rsid w:val="007C7CAF"/>
    <w:rsid w:val="007D250C"/>
    <w:rsid w:val="007D3652"/>
    <w:rsid w:val="007D3EA5"/>
    <w:rsid w:val="007E057C"/>
    <w:rsid w:val="007F1576"/>
    <w:rsid w:val="007F7EF7"/>
    <w:rsid w:val="00802F27"/>
    <w:rsid w:val="00810C4D"/>
    <w:rsid w:val="00811014"/>
    <w:rsid w:val="008127A4"/>
    <w:rsid w:val="00812BF9"/>
    <w:rsid w:val="00813935"/>
    <w:rsid w:val="00820248"/>
    <w:rsid w:val="00822746"/>
    <w:rsid w:val="0082721B"/>
    <w:rsid w:val="008335A2"/>
    <w:rsid w:val="00833E29"/>
    <w:rsid w:val="00835282"/>
    <w:rsid w:val="008533B0"/>
    <w:rsid w:val="008533DE"/>
    <w:rsid w:val="00853AD4"/>
    <w:rsid w:val="008545C4"/>
    <w:rsid w:val="008634CE"/>
    <w:rsid w:val="008653AC"/>
    <w:rsid w:val="00867BEA"/>
    <w:rsid w:val="00875085"/>
    <w:rsid w:val="00875549"/>
    <w:rsid w:val="0088210E"/>
    <w:rsid w:val="00882F05"/>
    <w:rsid w:val="008841B6"/>
    <w:rsid w:val="008879D9"/>
    <w:rsid w:val="00891DAD"/>
    <w:rsid w:val="00892D18"/>
    <w:rsid w:val="00897914"/>
    <w:rsid w:val="008A04E7"/>
    <w:rsid w:val="008A3F5D"/>
    <w:rsid w:val="008B4133"/>
    <w:rsid w:val="008B5CF9"/>
    <w:rsid w:val="008C167E"/>
    <w:rsid w:val="008C44C8"/>
    <w:rsid w:val="008C4B28"/>
    <w:rsid w:val="008C588E"/>
    <w:rsid w:val="008C5B4E"/>
    <w:rsid w:val="008D0BAD"/>
    <w:rsid w:val="008D42FB"/>
    <w:rsid w:val="008D4F03"/>
    <w:rsid w:val="008D5736"/>
    <w:rsid w:val="008D59EE"/>
    <w:rsid w:val="008E1AE9"/>
    <w:rsid w:val="008E28C8"/>
    <w:rsid w:val="008F532B"/>
    <w:rsid w:val="008F7C33"/>
    <w:rsid w:val="00903209"/>
    <w:rsid w:val="00906738"/>
    <w:rsid w:val="009076E9"/>
    <w:rsid w:val="009154A5"/>
    <w:rsid w:val="00915AA3"/>
    <w:rsid w:val="00923DFA"/>
    <w:rsid w:val="009246BA"/>
    <w:rsid w:val="00926070"/>
    <w:rsid w:val="009263AB"/>
    <w:rsid w:val="00930EBE"/>
    <w:rsid w:val="00931763"/>
    <w:rsid w:val="0093382B"/>
    <w:rsid w:val="00934AB3"/>
    <w:rsid w:val="009413BA"/>
    <w:rsid w:val="009449B5"/>
    <w:rsid w:val="009456D1"/>
    <w:rsid w:val="00945DE6"/>
    <w:rsid w:val="00946DF3"/>
    <w:rsid w:val="00947938"/>
    <w:rsid w:val="00950455"/>
    <w:rsid w:val="00951544"/>
    <w:rsid w:val="009566EA"/>
    <w:rsid w:val="009570F4"/>
    <w:rsid w:val="00967FFE"/>
    <w:rsid w:val="009701E3"/>
    <w:rsid w:val="0097289A"/>
    <w:rsid w:val="0097434E"/>
    <w:rsid w:val="0097477B"/>
    <w:rsid w:val="0097501C"/>
    <w:rsid w:val="00975957"/>
    <w:rsid w:val="00977F15"/>
    <w:rsid w:val="00980EE4"/>
    <w:rsid w:val="009845EF"/>
    <w:rsid w:val="009859B7"/>
    <w:rsid w:val="009877CE"/>
    <w:rsid w:val="00987EAC"/>
    <w:rsid w:val="009933E1"/>
    <w:rsid w:val="00997B13"/>
    <w:rsid w:val="009A223C"/>
    <w:rsid w:val="009A69DD"/>
    <w:rsid w:val="009B03AC"/>
    <w:rsid w:val="009B0A1E"/>
    <w:rsid w:val="009B1833"/>
    <w:rsid w:val="009B1877"/>
    <w:rsid w:val="009B7427"/>
    <w:rsid w:val="009C0A81"/>
    <w:rsid w:val="009C32B8"/>
    <w:rsid w:val="009C3374"/>
    <w:rsid w:val="009C4326"/>
    <w:rsid w:val="009D4D35"/>
    <w:rsid w:val="009E0E04"/>
    <w:rsid w:val="009E2D7C"/>
    <w:rsid w:val="009E6D86"/>
    <w:rsid w:val="009E7F4B"/>
    <w:rsid w:val="009F0D8C"/>
    <w:rsid w:val="009F147C"/>
    <w:rsid w:val="009F1C47"/>
    <w:rsid w:val="00A00644"/>
    <w:rsid w:val="00A0148C"/>
    <w:rsid w:val="00A02E58"/>
    <w:rsid w:val="00A057E2"/>
    <w:rsid w:val="00A1433D"/>
    <w:rsid w:val="00A26EF4"/>
    <w:rsid w:val="00A3125F"/>
    <w:rsid w:val="00A32280"/>
    <w:rsid w:val="00A46906"/>
    <w:rsid w:val="00A51C14"/>
    <w:rsid w:val="00A5303A"/>
    <w:rsid w:val="00A54721"/>
    <w:rsid w:val="00A5507E"/>
    <w:rsid w:val="00A57D4D"/>
    <w:rsid w:val="00A6204F"/>
    <w:rsid w:val="00A6702A"/>
    <w:rsid w:val="00A718A4"/>
    <w:rsid w:val="00A74165"/>
    <w:rsid w:val="00A7501E"/>
    <w:rsid w:val="00A77352"/>
    <w:rsid w:val="00A81CDD"/>
    <w:rsid w:val="00A86EE0"/>
    <w:rsid w:val="00A91929"/>
    <w:rsid w:val="00A9302B"/>
    <w:rsid w:val="00A953E0"/>
    <w:rsid w:val="00A97F65"/>
    <w:rsid w:val="00AA1E3F"/>
    <w:rsid w:val="00AA6E67"/>
    <w:rsid w:val="00AB0B9E"/>
    <w:rsid w:val="00AB2C71"/>
    <w:rsid w:val="00AB3D3C"/>
    <w:rsid w:val="00AB5B69"/>
    <w:rsid w:val="00AC1793"/>
    <w:rsid w:val="00AC3DF4"/>
    <w:rsid w:val="00AC48A9"/>
    <w:rsid w:val="00AC65F3"/>
    <w:rsid w:val="00AC7AAF"/>
    <w:rsid w:val="00AD2D4C"/>
    <w:rsid w:val="00AD3672"/>
    <w:rsid w:val="00AD71BF"/>
    <w:rsid w:val="00AE0149"/>
    <w:rsid w:val="00AE101B"/>
    <w:rsid w:val="00AE4E18"/>
    <w:rsid w:val="00AF2D3B"/>
    <w:rsid w:val="00AF30FC"/>
    <w:rsid w:val="00AF38C8"/>
    <w:rsid w:val="00AF5AE3"/>
    <w:rsid w:val="00B02B1C"/>
    <w:rsid w:val="00B049ED"/>
    <w:rsid w:val="00B144B8"/>
    <w:rsid w:val="00B23C82"/>
    <w:rsid w:val="00B23F14"/>
    <w:rsid w:val="00B25A80"/>
    <w:rsid w:val="00B25AAF"/>
    <w:rsid w:val="00B301E6"/>
    <w:rsid w:val="00B32208"/>
    <w:rsid w:val="00B33BCA"/>
    <w:rsid w:val="00B34127"/>
    <w:rsid w:val="00B34346"/>
    <w:rsid w:val="00B34CEF"/>
    <w:rsid w:val="00B37414"/>
    <w:rsid w:val="00B43F3A"/>
    <w:rsid w:val="00B44CF1"/>
    <w:rsid w:val="00B47629"/>
    <w:rsid w:val="00B47A0E"/>
    <w:rsid w:val="00B508DC"/>
    <w:rsid w:val="00B54D2F"/>
    <w:rsid w:val="00B608BA"/>
    <w:rsid w:val="00B617F6"/>
    <w:rsid w:val="00B6216A"/>
    <w:rsid w:val="00B62C40"/>
    <w:rsid w:val="00B63D48"/>
    <w:rsid w:val="00B64D2B"/>
    <w:rsid w:val="00B65F45"/>
    <w:rsid w:val="00B66042"/>
    <w:rsid w:val="00B677C6"/>
    <w:rsid w:val="00B702EC"/>
    <w:rsid w:val="00B75635"/>
    <w:rsid w:val="00B80690"/>
    <w:rsid w:val="00B826B6"/>
    <w:rsid w:val="00B9107F"/>
    <w:rsid w:val="00B91E2A"/>
    <w:rsid w:val="00B937B0"/>
    <w:rsid w:val="00B9537E"/>
    <w:rsid w:val="00B97148"/>
    <w:rsid w:val="00BA03F8"/>
    <w:rsid w:val="00BA27E6"/>
    <w:rsid w:val="00BA482D"/>
    <w:rsid w:val="00BA577A"/>
    <w:rsid w:val="00BB2076"/>
    <w:rsid w:val="00BB2BC5"/>
    <w:rsid w:val="00BB3F4A"/>
    <w:rsid w:val="00BC0012"/>
    <w:rsid w:val="00BC0CE6"/>
    <w:rsid w:val="00BC2045"/>
    <w:rsid w:val="00BC23CD"/>
    <w:rsid w:val="00BC2B5A"/>
    <w:rsid w:val="00BC2E63"/>
    <w:rsid w:val="00BC5334"/>
    <w:rsid w:val="00BD0D98"/>
    <w:rsid w:val="00BD2044"/>
    <w:rsid w:val="00BD46FA"/>
    <w:rsid w:val="00BE1F60"/>
    <w:rsid w:val="00BE29C1"/>
    <w:rsid w:val="00BF1DBD"/>
    <w:rsid w:val="00BF53BD"/>
    <w:rsid w:val="00BF5AC9"/>
    <w:rsid w:val="00C01684"/>
    <w:rsid w:val="00C01B3E"/>
    <w:rsid w:val="00C01FEC"/>
    <w:rsid w:val="00C025CA"/>
    <w:rsid w:val="00C04257"/>
    <w:rsid w:val="00C15371"/>
    <w:rsid w:val="00C24443"/>
    <w:rsid w:val="00C25501"/>
    <w:rsid w:val="00C317ED"/>
    <w:rsid w:val="00C34A21"/>
    <w:rsid w:val="00C35F88"/>
    <w:rsid w:val="00C3648B"/>
    <w:rsid w:val="00C43090"/>
    <w:rsid w:val="00C523F6"/>
    <w:rsid w:val="00C5267E"/>
    <w:rsid w:val="00C54A37"/>
    <w:rsid w:val="00C56896"/>
    <w:rsid w:val="00C67A94"/>
    <w:rsid w:val="00C72B04"/>
    <w:rsid w:val="00C7452F"/>
    <w:rsid w:val="00C7589D"/>
    <w:rsid w:val="00C777D3"/>
    <w:rsid w:val="00C84512"/>
    <w:rsid w:val="00C85DDF"/>
    <w:rsid w:val="00C876A5"/>
    <w:rsid w:val="00C87FE0"/>
    <w:rsid w:val="00C9273B"/>
    <w:rsid w:val="00C9312E"/>
    <w:rsid w:val="00C94646"/>
    <w:rsid w:val="00C96686"/>
    <w:rsid w:val="00CA0428"/>
    <w:rsid w:val="00CA6EFC"/>
    <w:rsid w:val="00CB110A"/>
    <w:rsid w:val="00CB1A1F"/>
    <w:rsid w:val="00CC418B"/>
    <w:rsid w:val="00CC51BC"/>
    <w:rsid w:val="00CC5621"/>
    <w:rsid w:val="00CC6036"/>
    <w:rsid w:val="00CD0FBC"/>
    <w:rsid w:val="00CD3A25"/>
    <w:rsid w:val="00CD4EBA"/>
    <w:rsid w:val="00CD540E"/>
    <w:rsid w:val="00CD7F80"/>
    <w:rsid w:val="00CE3F76"/>
    <w:rsid w:val="00CF141A"/>
    <w:rsid w:val="00D01F9F"/>
    <w:rsid w:val="00D05459"/>
    <w:rsid w:val="00D10153"/>
    <w:rsid w:val="00D142EE"/>
    <w:rsid w:val="00D17511"/>
    <w:rsid w:val="00D20871"/>
    <w:rsid w:val="00D21AEF"/>
    <w:rsid w:val="00D226C5"/>
    <w:rsid w:val="00D22C73"/>
    <w:rsid w:val="00D230F6"/>
    <w:rsid w:val="00D31494"/>
    <w:rsid w:val="00D33585"/>
    <w:rsid w:val="00D34317"/>
    <w:rsid w:val="00D35BC3"/>
    <w:rsid w:val="00D3630A"/>
    <w:rsid w:val="00D37A0C"/>
    <w:rsid w:val="00D37D03"/>
    <w:rsid w:val="00D37E98"/>
    <w:rsid w:val="00D42334"/>
    <w:rsid w:val="00D42790"/>
    <w:rsid w:val="00D43D7E"/>
    <w:rsid w:val="00D443EF"/>
    <w:rsid w:val="00D465AB"/>
    <w:rsid w:val="00D5167C"/>
    <w:rsid w:val="00D53C41"/>
    <w:rsid w:val="00D5503C"/>
    <w:rsid w:val="00D571CE"/>
    <w:rsid w:val="00D60DF3"/>
    <w:rsid w:val="00D60F67"/>
    <w:rsid w:val="00D636FB"/>
    <w:rsid w:val="00D645B3"/>
    <w:rsid w:val="00D646EB"/>
    <w:rsid w:val="00D65E34"/>
    <w:rsid w:val="00D768C3"/>
    <w:rsid w:val="00D8529A"/>
    <w:rsid w:val="00DA6EDC"/>
    <w:rsid w:val="00DC025B"/>
    <w:rsid w:val="00DC046C"/>
    <w:rsid w:val="00DC08AD"/>
    <w:rsid w:val="00DC08D7"/>
    <w:rsid w:val="00DC1F9C"/>
    <w:rsid w:val="00DC1FE6"/>
    <w:rsid w:val="00DC3450"/>
    <w:rsid w:val="00DC6A90"/>
    <w:rsid w:val="00DD2B19"/>
    <w:rsid w:val="00DD34C6"/>
    <w:rsid w:val="00DD3BDF"/>
    <w:rsid w:val="00DD5583"/>
    <w:rsid w:val="00DD6CAD"/>
    <w:rsid w:val="00DD76CB"/>
    <w:rsid w:val="00DE0FF3"/>
    <w:rsid w:val="00DE505C"/>
    <w:rsid w:val="00DE60E1"/>
    <w:rsid w:val="00DF16C3"/>
    <w:rsid w:val="00DF475C"/>
    <w:rsid w:val="00DF77A2"/>
    <w:rsid w:val="00DF7E86"/>
    <w:rsid w:val="00E04358"/>
    <w:rsid w:val="00E0569B"/>
    <w:rsid w:val="00E071FD"/>
    <w:rsid w:val="00E07409"/>
    <w:rsid w:val="00E12706"/>
    <w:rsid w:val="00E16440"/>
    <w:rsid w:val="00E2416B"/>
    <w:rsid w:val="00E24347"/>
    <w:rsid w:val="00E26514"/>
    <w:rsid w:val="00E35BC4"/>
    <w:rsid w:val="00E37EDE"/>
    <w:rsid w:val="00E41065"/>
    <w:rsid w:val="00E42393"/>
    <w:rsid w:val="00E44543"/>
    <w:rsid w:val="00E539E3"/>
    <w:rsid w:val="00E56031"/>
    <w:rsid w:val="00E62D09"/>
    <w:rsid w:val="00E64E62"/>
    <w:rsid w:val="00E67BEE"/>
    <w:rsid w:val="00E70036"/>
    <w:rsid w:val="00E7522B"/>
    <w:rsid w:val="00E75685"/>
    <w:rsid w:val="00E76CF7"/>
    <w:rsid w:val="00E775EC"/>
    <w:rsid w:val="00E817D5"/>
    <w:rsid w:val="00E83B83"/>
    <w:rsid w:val="00E8549E"/>
    <w:rsid w:val="00E90301"/>
    <w:rsid w:val="00E92920"/>
    <w:rsid w:val="00E937D5"/>
    <w:rsid w:val="00E93849"/>
    <w:rsid w:val="00E940E9"/>
    <w:rsid w:val="00EA1816"/>
    <w:rsid w:val="00EA359E"/>
    <w:rsid w:val="00EA5AE2"/>
    <w:rsid w:val="00EB1973"/>
    <w:rsid w:val="00EB1E19"/>
    <w:rsid w:val="00EB39E9"/>
    <w:rsid w:val="00EB465D"/>
    <w:rsid w:val="00EB6214"/>
    <w:rsid w:val="00EC1A3F"/>
    <w:rsid w:val="00EC3EE1"/>
    <w:rsid w:val="00EC4D84"/>
    <w:rsid w:val="00EC5AAB"/>
    <w:rsid w:val="00ED280F"/>
    <w:rsid w:val="00ED4102"/>
    <w:rsid w:val="00ED75FB"/>
    <w:rsid w:val="00EE08C7"/>
    <w:rsid w:val="00EE3A38"/>
    <w:rsid w:val="00EE795E"/>
    <w:rsid w:val="00EF4FB9"/>
    <w:rsid w:val="00EF7DE2"/>
    <w:rsid w:val="00F006C6"/>
    <w:rsid w:val="00F02BF9"/>
    <w:rsid w:val="00F07306"/>
    <w:rsid w:val="00F22B5C"/>
    <w:rsid w:val="00F24D30"/>
    <w:rsid w:val="00F271E1"/>
    <w:rsid w:val="00F27519"/>
    <w:rsid w:val="00F30A34"/>
    <w:rsid w:val="00F33EFC"/>
    <w:rsid w:val="00F37454"/>
    <w:rsid w:val="00F37622"/>
    <w:rsid w:val="00F37A26"/>
    <w:rsid w:val="00F37D74"/>
    <w:rsid w:val="00F4131B"/>
    <w:rsid w:val="00F4322D"/>
    <w:rsid w:val="00F46EA4"/>
    <w:rsid w:val="00F5039A"/>
    <w:rsid w:val="00F529D3"/>
    <w:rsid w:val="00F56B9D"/>
    <w:rsid w:val="00F656A1"/>
    <w:rsid w:val="00F672B9"/>
    <w:rsid w:val="00F7186E"/>
    <w:rsid w:val="00F71C34"/>
    <w:rsid w:val="00F73B84"/>
    <w:rsid w:val="00F73D9A"/>
    <w:rsid w:val="00F75C4D"/>
    <w:rsid w:val="00F86030"/>
    <w:rsid w:val="00F8648F"/>
    <w:rsid w:val="00F91D15"/>
    <w:rsid w:val="00F97E32"/>
    <w:rsid w:val="00FA1545"/>
    <w:rsid w:val="00FA4B84"/>
    <w:rsid w:val="00FB22C9"/>
    <w:rsid w:val="00FB5044"/>
    <w:rsid w:val="00FB64CD"/>
    <w:rsid w:val="00FC0D0E"/>
    <w:rsid w:val="00FC49E7"/>
    <w:rsid w:val="00FC6672"/>
    <w:rsid w:val="00FD0523"/>
    <w:rsid w:val="00FD1BBA"/>
    <w:rsid w:val="00FD3C50"/>
    <w:rsid w:val="00FD5BC3"/>
    <w:rsid w:val="00FD64F0"/>
    <w:rsid w:val="00FE011E"/>
    <w:rsid w:val="00FE2BA5"/>
    <w:rsid w:val="00FE3AAA"/>
    <w:rsid w:val="00FE3EC2"/>
    <w:rsid w:val="00FE66FE"/>
    <w:rsid w:val="00FE7563"/>
    <w:rsid w:val="00FE76FD"/>
    <w:rsid w:val="00FF0EC5"/>
    <w:rsid w:val="00FF15AC"/>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84C3"/>
  <w15:docId w15:val="{BD21BE31-03E7-47D0-A112-71B19E68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6"/>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CC"/>
    <w:pPr>
      <w:jc w:val="both"/>
    </w:pPr>
    <w:rPr>
      <w:szCs w:val="22"/>
    </w:rPr>
  </w:style>
  <w:style w:type="paragraph" w:styleId="Heading1">
    <w:name w:val="heading 1"/>
    <w:basedOn w:val="Normal"/>
    <w:link w:val="Heading1Char"/>
    <w:uiPriority w:val="9"/>
    <w:qFormat/>
    <w:rsid w:val="00AC1793"/>
    <w:pPr>
      <w:spacing w:before="120" w:after="120"/>
      <w:outlineLvl w:val="0"/>
    </w:pPr>
    <w:rPr>
      <w:rFonts w:eastAsia="Times New Roman"/>
      <w:b/>
      <w:kern w:val="36"/>
    </w:rPr>
  </w:style>
  <w:style w:type="paragraph" w:styleId="Heading2">
    <w:name w:val="heading 2"/>
    <w:basedOn w:val="Normal"/>
    <w:next w:val="Normal"/>
    <w:link w:val="Heading2Char"/>
    <w:uiPriority w:val="9"/>
    <w:qFormat/>
    <w:rsid w:val="00AC1793"/>
    <w:pPr>
      <w:spacing w:before="120" w:after="120"/>
      <w:outlineLvl w:val="1"/>
    </w:pPr>
    <w:rPr>
      <w:rFonts w:eastAsia="Times New Roman"/>
      <w:b/>
      <w:bCs/>
      <w:iCs/>
      <w:szCs w:val="28"/>
    </w:rPr>
  </w:style>
  <w:style w:type="paragraph" w:styleId="Heading3">
    <w:name w:val="heading 3"/>
    <w:basedOn w:val="Normal"/>
    <w:next w:val="Normal"/>
    <w:link w:val="Heading3Char"/>
    <w:uiPriority w:val="9"/>
    <w:qFormat/>
    <w:rsid w:val="00AC1793"/>
    <w:pPr>
      <w:keepNext/>
      <w:spacing w:before="120" w:after="120"/>
      <w:outlineLvl w:val="2"/>
    </w:pPr>
    <w:rPr>
      <w:rFonts w:eastAsia="Times New Roman"/>
      <w:b/>
      <w:bCs/>
      <w:i/>
    </w:rPr>
  </w:style>
  <w:style w:type="paragraph" w:styleId="Heading4">
    <w:name w:val="heading 4"/>
    <w:basedOn w:val="Normal"/>
    <w:next w:val="Normal"/>
    <w:link w:val="Heading4Char"/>
    <w:uiPriority w:val="9"/>
    <w:qFormat/>
    <w:rsid w:val="00AC1793"/>
    <w:pPr>
      <w:spacing w:before="120" w:after="120"/>
      <w:outlineLvl w:val="3"/>
    </w:pPr>
    <w:rPr>
      <w:rFonts w:eastAsia="Times New Roman"/>
      <w:bCs/>
      <w:i/>
      <w:szCs w:val="28"/>
    </w:rPr>
  </w:style>
  <w:style w:type="paragraph" w:styleId="Heading5">
    <w:name w:val="heading 5"/>
    <w:basedOn w:val="Normal"/>
    <w:next w:val="Normal"/>
    <w:link w:val="Heading5Char"/>
    <w:uiPriority w:val="9"/>
    <w:qFormat/>
    <w:rsid w:val="00787611"/>
    <w:pPr>
      <w:spacing w:before="120" w:after="120"/>
      <w:outlineLvl w:val="4"/>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1793"/>
    <w:rPr>
      <w:rFonts w:eastAsia="Times New Roman"/>
      <w:b/>
      <w:kern w:val="36"/>
    </w:rPr>
  </w:style>
  <w:style w:type="character" w:customStyle="1" w:styleId="Heading2Char">
    <w:name w:val="Heading 2 Char"/>
    <w:link w:val="Heading2"/>
    <w:uiPriority w:val="9"/>
    <w:rsid w:val="00AC1793"/>
    <w:rPr>
      <w:rFonts w:eastAsia="Times New Roman"/>
      <w:b/>
      <w:bCs/>
      <w:iCs/>
      <w:szCs w:val="28"/>
    </w:rPr>
  </w:style>
  <w:style w:type="character" w:customStyle="1" w:styleId="Heading3Char">
    <w:name w:val="Heading 3 Char"/>
    <w:link w:val="Heading3"/>
    <w:uiPriority w:val="9"/>
    <w:rsid w:val="00AC1793"/>
    <w:rPr>
      <w:rFonts w:eastAsia="Times New Roman"/>
      <w:b/>
      <w:bCs/>
      <w:i/>
    </w:rPr>
  </w:style>
  <w:style w:type="character" w:customStyle="1" w:styleId="Heading4Char">
    <w:name w:val="Heading 4 Char"/>
    <w:link w:val="Heading4"/>
    <w:uiPriority w:val="9"/>
    <w:rsid w:val="00AC1793"/>
    <w:rPr>
      <w:rFonts w:eastAsia="Times New Roman"/>
      <w:bCs/>
      <w:i/>
      <w:szCs w:val="28"/>
    </w:rPr>
  </w:style>
  <w:style w:type="character" w:customStyle="1" w:styleId="Heading5Char">
    <w:name w:val="Heading 5 Char"/>
    <w:link w:val="Heading5"/>
    <w:uiPriority w:val="9"/>
    <w:rsid w:val="00787611"/>
    <w:rPr>
      <w:rFonts w:eastAsia="Times New Roman"/>
      <w:bCs/>
      <w:iCs/>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3C43C7"/>
    <w:pPr>
      <w:jc w:val="left"/>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3C43C7"/>
    <w:rPr>
      <w:rFonts w:ascii=".VnTime" w:eastAsia="Times New Roman" w:hAnsi=".VnTime"/>
      <w:sz w:val="20"/>
      <w:szCs w:val="20"/>
    </w:rPr>
  </w:style>
  <w:style w:type="paragraph" w:customStyle="1" w:styleId="Style1">
    <w:name w:val="Style1"/>
    <w:basedOn w:val="Normal"/>
    <w:link w:val="Style1Char"/>
    <w:qFormat/>
    <w:rsid w:val="001D028B"/>
    <w:pPr>
      <w:spacing w:before="120" w:after="120"/>
      <w:ind w:firstLine="720"/>
    </w:pPr>
    <w:rPr>
      <w:rFonts w:eastAsia="Times New Roman"/>
      <w:b/>
      <w:bCs/>
      <w:szCs w:val="28"/>
      <w:lang w:val="en-GB" w:eastAsia="en-GB"/>
    </w:rPr>
  </w:style>
  <w:style w:type="character" w:customStyle="1" w:styleId="Style1Char">
    <w:name w:val="Style1 Char"/>
    <w:basedOn w:val="DefaultParagraphFont"/>
    <w:link w:val="Style1"/>
    <w:rsid w:val="001D028B"/>
    <w:rPr>
      <w:rFonts w:eastAsia="Times New Roman"/>
      <w:b/>
      <w:bCs/>
      <w:szCs w:val="28"/>
      <w:lang w:val="en-GB" w:eastAsia="en-GB"/>
    </w:rPr>
  </w:style>
  <w:style w:type="paragraph" w:customStyle="1" w:styleId="ts">
    <w:name w:val="ts"/>
    <w:basedOn w:val="Normal"/>
    <w:link w:val="tsChar"/>
    <w:qFormat/>
    <w:rsid w:val="00DC1FE6"/>
    <w:pPr>
      <w:spacing w:before="120"/>
      <w:ind w:firstLine="720"/>
    </w:pPr>
  </w:style>
  <w:style w:type="character" w:customStyle="1" w:styleId="tsChar">
    <w:name w:val="ts Char"/>
    <w:basedOn w:val="DefaultParagraphFont"/>
    <w:link w:val="ts"/>
    <w:rsid w:val="00DC1FE6"/>
    <w:rPr>
      <w:szCs w:val="22"/>
    </w:rPr>
  </w:style>
  <w:style w:type="paragraph" w:styleId="Header">
    <w:name w:val="header"/>
    <w:basedOn w:val="Normal"/>
    <w:link w:val="HeaderChar"/>
    <w:uiPriority w:val="99"/>
    <w:unhideWhenUsed/>
    <w:rsid w:val="003F51CC"/>
    <w:pPr>
      <w:tabs>
        <w:tab w:val="center" w:pos="4680"/>
        <w:tab w:val="right" w:pos="9360"/>
      </w:tabs>
    </w:pPr>
  </w:style>
  <w:style w:type="character" w:customStyle="1" w:styleId="HeaderChar">
    <w:name w:val="Header Char"/>
    <w:basedOn w:val="DefaultParagraphFont"/>
    <w:link w:val="Header"/>
    <w:uiPriority w:val="99"/>
    <w:rsid w:val="003F51CC"/>
    <w:rPr>
      <w:szCs w:val="22"/>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R"/>
    <w:basedOn w:val="DefaultParagraphFont"/>
    <w:link w:val="ftrefCharCharChar1Char"/>
    <w:uiPriority w:val="99"/>
    <w:unhideWhenUsed/>
    <w:qFormat/>
    <w:rsid w:val="003F51CC"/>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703222"/>
    <w:pPr>
      <w:spacing w:after="160" w:line="240" w:lineRule="exact"/>
      <w:jc w:val="left"/>
    </w:pPr>
    <w:rPr>
      <w:szCs w:val="26"/>
      <w:vertAlign w:val="superscript"/>
    </w:rPr>
  </w:style>
  <w:style w:type="table" w:styleId="TableGrid">
    <w:name w:val="Table Grid"/>
    <w:basedOn w:val="TableNormal"/>
    <w:uiPriority w:val="39"/>
    <w:rsid w:val="0070399E"/>
    <w:pPr>
      <w:jc w:val="left"/>
    </w:pPr>
    <w:rPr>
      <w:rFonts w:eastAsiaTheme="minorHAnsi" w:cstheme="minorBid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A69DD"/>
    <w:rPr>
      <w:b/>
      <w:bCs/>
    </w:rPr>
  </w:style>
  <w:style w:type="paragraph" w:styleId="NormalWeb">
    <w:name w:val="Normal (Web)"/>
    <w:aliases w:val="Char Char Char,Normal (Web) Char Char"/>
    <w:basedOn w:val="Normal"/>
    <w:link w:val="NormalWebChar"/>
    <w:uiPriority w:val="99"/>
    <w:unhideWhenUsed/>
    <w:qFormat/>
    <w:rsid w:val="009A69DD"/>
    <w:pPr>
      <w:spacing w:before="100" w:beforeAutospacing="1" w:after="100" w:afterAutospacing="1"/>
      <w:jc w:val="left"/>
    </w:pPr>
    <w:rPr>
      <w:rFonts w:eastAsia="Times New Roman"/>
      <w:sz w:val="24"/>
      <w:szCs w:val="24"/>
    </w:rPr>
  </w:style>
  <w:style w:type="character" w:customStyle="1" w:styleId="NormalWebChar">
    <w:name w:val="Normal (Web) Char"/>
    <w:aliases w:val="Char Char Char Char,Normal (Web) Char Char Char"/>
    <w:link w:val="NormalWeb"/>
    <w:locked/>
    <w:rsid w:val="009A69DD"/>
    <w:rPr>
      <w:rFonts w:eastAsia="Times New Roman"/>
      <w:sz w:val="24"/>
      <w:szCs w:val="24"/>
    </w:rPr>
  </w:style>
  <w:style w:type="paragraph" w:styleId="BodyTextIndent">
    <w:name w:val="Body Text Indent"/>
    <w:basedOn w:val="Normal"/>
    <w:link w:val="BodyTextIndentChar"/>
    <w:rsid w:val="00BC5334"/>
    <w:pPr>
      <w:spacing w:after="120"/>
      <w:ind w:left="360"/>
      <w:jc w:val="left"/>
    </w:pPr>
    <w:rPr>
      <w:rFonts w:eastAsia="Times New Roman"/>
      <w:color w:val="333333"/>
      <w:szCs w:val="28"/>
    </w:rPr>
  </w:style>
  <w:style w:type="character" w:customStyle="1" w:styleId="BodyTextIndentChar">
    <w:name w:val="Body Text Indent Char"/>
    <w:basedOn w:val="DefaultParagraphFont"/>
    <w:link w:val="BodyTextIndent"/>
    <w:rsid w:val="00BC5334"/>
    <w:rPr>
      <w:rFonts w:eastAsia="Times New Roman"/>
      <w:color w:val="333333"/>
      <w:szCs w:val="28"/>
    </w:rPr>
  </w:style>
  <w:style w:type="character" w:customStyle="1" w:styleId="fontstyle01">
    <w:name w:val="fontstyle01"/>
    <w:rsid w:val="00A9302B"/>
    <w:rPr>
      <w:rFonts w:ascii="Times New Roman" w:hAnsi="Times New Roman" w:cs="Times New Roman" w:hint="default"/>
      <w:b w:val="0"/>
      <w:bCs w:val="0"/>
      <w:i w:val="0"/>
      <w:iCs w:val="0"/>
      <w:color w:val="000000"/>
      <w:sz w:val="28"/>
      <w:szCs w:val="28"/>
    </w:rPr>
  </w:style>
  <w:style w:type="paragraph" w:customStyle="1" w:styleId="10ptCh">
    <w:name w:val="10 pt Ch"/>
    <w:basedOn w:val="Normal"/>
    <w:rsid w:val="009E7F4B"/>
    <w:pPr>
      <w:spacing w:after="160" w:line="240" w:lineRule="exact"/>
      <w:jc w:val="left"/>
    </w:pPr>
    <w:rPr>
      <w:rFonts w:eastAsiaTheme="minorHAnsi" w:cstheme="minorBidi"/>
      <w:vertAlign w:val="superscript"/>
    </w:rPr>
  </w:style>
  <w:style w:type="paragraph" w:styleId="BalloonText">
    <w:name w:val="Balloon Text"/>
    <w:basedOn w:val="Normal"/>
    <w:link w:val="BalloonTextChar"/>
    <w:uiPriority w:val="99"/>
    <w:semiHidden/>
    <w:unhideWhenUsed/>
    <w:rsid w:val="001620FA"/>
    <w:rPr>
      <w:rFonts w:ascii="Tahoma" w:hAnsi="Tahoma" w:cs="Tahoma"/>
      <w:sz w:val="16"/>
      <w:szCs w:val="16"/>
    </w:rPr>
  </w:style>
  <w:style w:type="character" w:customStyle="1" w:styleId="BalloonTextChar">
    <w:name w:val="Balloon Text Char"/>
    <w:basedOn w:val="DefaultParagraphFont"/>
    <w:link w:val="BalloonText"/>
    <w:uiPriority w:val="99"/>
    <w:semiHidden/>
    <w:rsid w:val="001620FA"/>
    <w:rPr>
      <w:rFonts w:ascii="Tahoma" w:hAnsi="Tahoma" w:cs="Tahoma"/>
      <w:sz w:val="16"/>
      <w:szCs w:val="16"/>
    </w:rPr>
  </w:style>
  <w:style w:type="paragraph" w:styleId="Revision">
    <w:name w:val="Revision"/>
    <w:hidden/>
    <w:uiPriority w:val="99"/>
    <w:semiHidden/>
    <w:rsid w:val="00555467"/>
    <w:pPr>
      <w:jc w:val="left"/>
    </w:pPr>
    <w:rPr>
      <w:szCs w:val="22"/>
    </w:rPr>
  </w:style>
  <w:style w:type="paragraph" w:customStyle="1" w:styleId="kgui">
    <w:name w:val="kgui"/>
    <w:basedOn w:val="Normal"/>
    <w:rsid w:val="00795002"/>
    <w:pPr>
      <w:tabs>
        <w:tab w:val="left" w:pos="567"/>
        <w:tab w:val="center" w:pos="2346"/>
        <w:tab w:val="right" w:pos="9246"/>
      </w:tabs>
      <w:spacing w:before="480" w:after="360"/>
      <w:jc w:val="center"/>
    </w:pPr>
    <w:rPr>
      <w:rFonts w:ascii=".VnTimeH" w:eastAsia="Times New Roman" w:hAnsi=".VnTimeH"/>
      <w:b/>
      <w:szCs w:val="20"/>
    </w:rPr>
  </w:style>
  <w:style w:type="paragraph" w:styleId="BodyText">
    <w:name w:val="Body Text"/>
    <w:basedOn w:val="Normal"/>
    <w:link w:val="BodyTextChar"/>
    <w:rsid w:val="00644F51"/>
    <w:pPr>
      <w:spacing w:after="120"/>
      <w:jc w:val="left"/>
    </w:pPr>
    <w:rPr>
      <w:rFonts w:eastAsia="Times New Roman"/>
      <w:szCs w:val="28"/>
    </w:rPr>
  </w:style>
  <w:style w:type="character" w:customStyle="1" w:styleId="BodyTextChar">
    <w:name w:val="Body Text Char"/>
    <w:basedOn w:val="DefaultParagraphFont"/>
    <w:link w:val="BodyText"/>
    <w:rsid w:val="00644F51"/>
    <w:rPr>
      <w:rFonts w:eastAsia="Times New Roman"/>
      <w:szCs w:val="28"/>
    </w:rPr>
  </w:style>
  <w:style w:type="paragraph" w:customStyle="1" w:styleId="FootnoteChar1CharCharChar1">
    <w:name w:val="Footnote Char1 Char Char Char1"/>
    <w:aliases w:val="Footnote text Char1 Char Char Char1,ftref Char1 Char Char Char1,BearingPoint Char1 Char Char Char1,16 Point Char1 Char Char Char,Superscript 6 Point Char1 Char Char Char,fr Char1 Char Char Char"/>
    <w:basedOn w:val="Normal"/>
    <w:rsid w:val="00644F51"/>
    <w:pPr>
      <w:spacing w:after="160" w:line="240" w:lineRule="exact"/>
      <w:jc w:val="left"/>
    </w:pPr>
    <w:rPr>
      <w:rFonts w:eastAsia="Times New Roman"/>
      <w:sz w:val="20"/>
      <w:szCs w:val="20"/>
      <w:vertAlign w:val="superscript"/>
    </w:rPr>
  </w:style>
  <w:style w:type="paragraph" w:styleId="Footer">
    <w:name w:val="footer"/>
    <w:basedOn w:val="Normal"/>
    <w:link w:val="FooterChar"/>
    <w:uiPriority w:val="99"/>
    <w:unhideWhenUsed/>
    <w:rsid w:val="00337580"/>
    <w:pPr>
      <w:tabs>
        <w:tab w:val="center" w:pos="4680"/>
        <w:tab w:val="right" w:pos="9360"/>
      </w:tabs>
    </w:pPr>
  </w:style>
  <w:style w:type="character" w:customStyle="1" w:styleId="FooterChar">
    <w:name w:val="Footer Char"/>
    <w:basedOn w:val="DefaultParagraphFont"/>
    <w:link w:val="Footer"/>
    <w:uiPriority w:val="99"/>
    <w:rsid w:val="00337580"/>
    <w:rPr>
      <w:szCs w:val="22"/>
    </w:rPr>
  </w:style>
  <w:style w:type="character" w:customStyle="1" w:styleId="fontstyle31">
    <w:name w:val="fontstyle31"/>
    <w:basedOn w:val="DefaultParagraphFont"/>
    <w:rsid w:val="00A6702A"/>
    <w:rPr>
      <w:rFonts w:ascii="Times New Roman" w:hAnsi="Times New Roman" w:cs="Times New Roman" w:hint="default"/>
      <w:b w:val="0"/>
      <w:bCs w:val="0"/>
      <w:i/>
      <w:iCs/>
      <w:color w:val="000000"/>
      <w:sz w:val="30"/>
      <w:szCs w:val="30"/>
    </w:rPr>
  </w:style>
  <w:style w:type="paragraph" w:styleId="ListParagraph">
    <w:name w:val="List Paragraph"/>
    <w:basedOn w:val="Normal"/>
    <w:uiPriority w:val="34"/>
    <w:qFormat/>
    <w:rsid w:val="00DF7E86"/>
    <w:pPr>
      <w:ind w:left="720"/>
      <w:contextualSpacing/>
    </w:pPr>
  </w:style>
  <w:style w:type="character" w:styleId="Hyperlink">
    <w:name w:val="Hyperlink"/>
    <w:basedOn w:val="DefaultParagraphFont"/>
    <w:uiPriority w:val="99"/>
    <w:semiHidden/>
    <w:unhideWhenUsed/>
    <w:rsid w:val="00654B43"/>
    <w:rPr>
      <w:color w:val="0000FF"/>
      <w:u w:val="single"/>
    </w:rPr>
  </w:style>
  <w:style w:type="character" w:customStyle="1" w:styleId="Ghichcuitrang">
    <w:name w:val="Ghi chú cuối trang_"/>
    <w:basedOn w:val="DefaultParagraphFont"/>
    <w:link w:val="Ghichcuitrang0"/>
    <w:rsid w:val="005F2B6F"/>
    <w:rPr>
      <w:rFonts w:eastAsia="Times New Roman"/>
      <w:sz w:val="19"/>
      <w:szCs w:val="19"/>
    </w:rPr>
  </w:style>
  <w:style w:type="paragraph" w:customStyle="1" w:styleId="Ghichcuitrang0">
    <w:name w:val="Ghi chú cuối trang"/>
    <w:basedOn w:val="Normal"/>
    <w:link w:val="Ghichcuitrang"/>
    <w:rsid w:val="005F2B6F"/>
    <w:pPr>
      <w:widowControl w:val="0"/>
      <w:spacing w:line="257" w:lineRule="auto"/>
      <w:ind w:firstLine="440"/>
      <w:jc w:val="left"/>
    </w:pPr>
    <w:rPr>
      <w:rFonts w:eastAsia="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2449">
      <w:bodyDiv w:val="1"/>
      <w:marLeft w:val="0"/>
      <w:marRight w:val="0"/>
      <w:marTop w:val="0"/>
      <w:marBottom w:val="0"/>
      <w:divBdr>
        <w:top w:val="none" w:sz="0" w:space="0" w:color="auto"/>
        <w:left w:val="none" w:sz="0" w:space="0" w:color="auto"/>
        <w:bottom w:val="none" w:sz="0" w:space="0" w:color="auto"/>
        <w:right w:val="none" w:sz="0" w:space="0" w:color="auto"/>
      </w:divBdr>
    </w:div>
    <w:div w:id="384566600">
      <w:bodyDiv w:val="1"/>
      <w:marLeft w:val="0"/>
      <w:marRight w:val="0"/>
      <w:marTop w:val="0"/>
      <w:marBottom w:val="0"/>
      <w:divBdr>
        <w:top w:val="none" w:sz="0" w:space="0" w:color="auto"/>
        <w:left w:val="none" w:sz="0" w:space="0" w:color="auto"/>
        <w:bottom w:val="none" w:sz="0" w:space="0" w:color="auto"/>
        <w:right w:val="none" w:sz="0" w:space="0" w:color="auto"/>
      </w:divBdr>
    </w:div>
    <w:div w:id="659584229">
      <w:bodyDiv w:val="1"/>
      <w:marLeft w:val="0"/>
      <w:marRight w:val="0"/>
      <w:marTop w:val="0"/>
      <w:marBottom w:val="0"/>
      <w:divBdr>
        <w:top w:val="none" w:sz="0" w:space="0" w:color="auto"/>
        <w:left w:val="none" w:sz="0" w:space="0" w:color="auto"/>
        <w:bottom w:val="none" w:sz="0" w:space="0" w:color="auto"/>
        <w:right w:val="none" w:sz="0" w:space="0" w:color="auto"/>
      </w:divBdr>
    </w:div>
    <w:div w:id="1061370782">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431504728">
      <w:bodyDiv w:val="1"/>
      <w:marLeft w:val="0"/>
      <w:marRight w:val="0"/>
      <w:marTop w:val="0"/>
      <w:marBottom w:val="0"/>
      <w:divBdr>
        <w:top w:val="none" w:sz="0" w:space="0" w:color="auto"/>
        <w:left w:val="none" w:sz="0" w:space="0" w:color="auto"/>
        <w:bottom w:val="none" w:sz="0" w:space="0" w:color="auto"/>
        <w:right w:val="none" w:sz="0" w:space="0" w:color="auto"/>
      </w:divBdr>
    </w:div>
    <w:div w:id="1648364907">
      <w:bodyDiv w:val="1"/>
      <w:marLeft w:val="0"/>
      <w:marRight w:val="0"/>
      <w:marTop w:val="0"/>
      <w:marBottom w:val="0"/>
      <w:divBdr>
        <w:top w:val="none" w:sz="0" w:space="0" w:color="auto"/>
        <w:left w:val="none" w:sz="0" w:space="0" w:color="auto"/>
        <w:bottom w:val="none" w:sz="0" w:space="0" w:color="auto"/>
        <w:right w:val="none" w:sz="0" w:space="0" w:color="auto"/>
      </w:divBdr>
    </w:div>
    <w:div w:id="16806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DA77-782B-496D-8DCE-E809C597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Văn Thắng</dc:creator>
  <cp:lastModifiedBy>PC</cp:lastModifiedBy>
  <cp:revision>61</cp:revision>
  <cp:lastPrinted>2024-07-15T02:10:00Z</cp:lastPrinted>
  <dcterms:created xsi:type="dcterms:W3CDTF">2024-07-15T06:55:00Z</dcterms:created>
  <dcterms:modified xsi:type="dcterms:W3CDTF">2024-12-17T07:15:00Z</dcterms:modified>
</cp:coreProperties>
</file>