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4" w:type="dxa"/>
        <w:jc w:val="center"/>
        <w:tblLook w:val="04A0" w:firstRow="1" w:lastRow="0" w:firstColumn="1" w:lastColumn="0" w:noHBand="0" w:noVBand="1"/>
      </w:tblPr>
      <w:tblGrid>
        <w:gridCol w:w="3350"/>
        <w:gridCol w:w="6184"/>
      </w:tblGrid>
      <w:tr w:rsidR="003F51CC" w:rsidRPr="00D571CE" w14:paraId="6D62E30B" w14:textId="77777777" w:rsidTr="00F86030">
        <w:trPr>
          <w:jc w:val="center"/>
        </w:trPr>
        <w:tc>
          <w:tcPr>
            <w:tcW w:w="3350" w:type="dxa"/>
            <w:shd w:val="clear" w:color="auto" w:fill="auto"/>
          </w:tcPr>
          <w:p w14:paraId="2321372B" w14:textId="2201E736" w:rsidR="003F51CC" w:rsidRPr="00460FCD" w:rsidRDefault="00460FCD" w:rsidP="00460FCD">
            <w:pPr>
              <w:jc w:val="center"/>
              <w:rPr>
                <w:b/>
              </w:rPr>
            </w:pPr>
            <w:bookmarkStart w:id="0" w:name="_Hlk66458490"/>
            <w:r w:rsidRPr="00460FCD">
              <w:rPr>
                <w:b/>
              </w:rPr>
              <w:t>HỘI ĐỒNG NHÂN DÂN</w:t>
            </w:r>
          </w:p>
        </w:tc>
        <w:tc>
          <w:tcPr>
            <w:tcW w:w="6184" w:type="dxa"/>
            <w:shd w:val="clear" w:color="auto" w:fill="auto"/>
          </w:tcPr>
          <w:p w14:paraId="4C4E280A" w14:textId="77777777" w:rsidR="003F51CC" w:rsidRPr="00D571CE" w:rsidRDefault="003F51CC" w:rsidP="003B1216">
            <w:pPr>
              <w:jc w:val="center"/>
              <w:rPr>
                <w:b/>
                <w:sz w:val="26"/>
                <w:szCs w:val="26"/>
              </w:rPr>
            </w:pPr>
            <w:r w:rsidRPr="00D571CE">
              <w:rPr>
                <w:b/>
                <w:sz w:val="26"/>
                <w:szCs w:val="26"/>
              </w:rPr>
              <w:t>CỘNG HOÀ XÃ HỘI CHỦ NGHĨA VIỆT NAM</w:t>
            </w:r>
          </w:p>
        </w:tc>
      </w:tr>
      <w:tr w:rsidR="003F51CC" w:rsidRPr="00D571CE" w14:paraId="01429F19" w14:textId="77777777" w:rsidTr="00F86030">
        <w:trPr>
          <w:jc w:val="center"/>
        </w:trPr>
        <w:tc>
          <w:tcPr>
            <w:tcW w:w="3350" w:type="dxa"/>
            <w:shd w:val="clear" w:color="auto" w:fill="auto"/>
          </w:tcPr>
          <w:p w14:paraId="05AD0DEB" w14:textId="00BB840B" w:rsidR="003F51CC" w:rsidRPr="00460FCD" w:rsidRDefault="001E0D06" w:rsidP="003B1216">
            <w:pPr>
              <w:jc w:val="center"/>
              <w:rPr>
                <w:b/>
              </w:rPr>
            </w:pPr>
            <w:r>
              <w:rPr>
                <w:b/>
              </w:rPr>
              <w:t>HUYỆN ĐĂK GLEI</w:t>
            </w:r>
          </w:p>
        </w:tc>
        <w:tc>
          <w:tcPr>
            <w:tcW w:w="6184" w:type="dxa"/>
            <w:shd w:val="clear" w:color="auto" w:fill="auto"/>
          </w:tcPr>
          <w:p w14:paraId="5AFB99A8" w14:textId="77777777" w:rsidR="003F51CC" w:rsidRPr="00D571CE" w:rsidRDefault="003F51CC" w:rsidP="003B1216">
            <w:pPr>
              <w:jc w:val="center"/>
              <w:rPr>
                <w:b/>
                <w:sz w:val="26"/>
                <w:szCs w:val="26"/>
              </w:rPr>
            </w:pPr>
            <w:r w:rsidRPr="00D571CE">
              <w:rPr>
                <w:b/>
                <w:szCs w:val="26"/>
              </w:rPr>
              <w:t>Độc lập - Tự do - Hạnh phúc</w:t>
            </w:r>
          </w:p>
        </w:tc>
      </w:tr>
      <w:tr w:rsidR="003F51CC" w:rsidRPr="00D571CE" w14:paraId="60DF0336" w14:textId="77777777" w:rsidTr="00F86030">
        <w:trPr>
          <w:jc w:val="center"/>
        </w:trPr>
        <w:tc>
          <w:tcPr>
            <w:tcW w:w="3350" w:type="dxa"/>
            <w:shd w:val="clear" w:color="auto" w:fill="auto"/>
          </w:tcPr>
          <w:p w14:paraId="73DE261F" w14:textId="77777777" w:rsidR="003F51CC" w:rsidRPr="00D571CE" w:rsidRDefault="003F51CC" w:rsidP="003B1216">
            <w:pPr>
              <w:jc w:val="center"/>
              <w:rPr>
                <w:b/>
              </w:rPr>
            </w:pPr>
            <w:r w:rsidRPr="00D571CE">
              <w:rPr>
                <w:noProof/>
              </w:rPr>
              <mc:AlternateContent>
                <mc:Choice Requires="wps">
                  <w:drawing>
                    <wp:anchor distT="4294967295" distB="4294967295" distL="114300" distR="114300" simplePos="0" relativeHeight="251656192" behindDoc="0" locked="0" layoutInCell="1" allowOverlap="1" wp14:anchorId="3AB215CD" wp14:editId="65E380B1">
                      <wp:simplePos x="0" y="0"/>
                      <wp:positionH relativeFrom="margin">
                        <wp:posOffset>659130</wp:posOffset>
                      </wp:positionH>
                      <wp:positionV relativeFrom="paragraph">
                        <wp:posOffset>34026</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C987CD"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1.9pt,2.7pt" to="10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">
                      <o:lock v:ext="edit" shapetype="f"/>
                      <w10:wrap anchorx="margin"/>
                    </v:line>
                  </w:pict>
                </mc:Fallback>
              </mc:AlternateContent>
            </w:r>
          </w:p>
        </w:tc>
        <w:tc>
          <w:tcPr>
            <w:tcW w:w="6184" w:type="dxa"/>
            <w:shd w:val="clear" w:color="auto" w:fill="auto"/>
          </w:tcPr>
          <w:p w14:paraId="2C695B44" w14:textId="77777777" w:rsidR="003F51CC" w:rsidRPr="00D571CE" w:rsidRDefault="003F51CC" w:rsidP="003B1216">
            <w:pPr>
              <w:jc w:val="center"/>
              <w:rPr>
                <w:b/>
              </w:rPr>
            </w:pPr>
            <w:r w:rsidRPr="00D571CE">
              <w:rPr>
                <w:noProof/>
              </w:rPr>
              <mc:AlternateContent>
                <mc:Choice Requires="wps">
                  <w:drawing>
                    <wp:anchor distT="4294967295" distB="4294967295" distL="114300" distR="114300" simplePos="0" relativeHeight="251657216" behindDoc="0" locked="0" layoutInCell="1" allowOverlap="1" wp14:anchorId="2B4E3CD9" wp14:editId="06AEFDD8">
                      <wp:simplePos x="0" y="0"/>
                      <wp:positionH relativeFrom="margin">
                        <wp:posOffset>808990</wp:posOffset>
                      </wp:positionH>
                      <wp:positionV relativeFrom="paragraph">
                        <wp:posOffset>43343</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CC5E80"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3.7pt,3.4pt" to="234.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">
                      <o:lock v:ext="edit" shapetype="f"/>
                      <w10:wrap anchorx="margin"/>
                    </v:line>
                  </w:pict>
                </mc:Fallback>
              </mc:AlternateContent>
            </w:r>
          </w:p>
        </w:tc>
      </w:tr>
      <w:tr w:rsidR="003F51CC" w:rsidRPr="00D571CE" w14:paraId="4138F6E4" w14:textId="77777777" w:rsidTr="00F86030">
        <w:trPr>
          <w:jc w:val="center"/>
        </w:trPr>
        <w:tc>
          <w:tcPr>
            <w:tcW w:w="3350" w:type="dxa"/>
            <w:shd w:val="clear" w:color="auto" w:fill="auto"/>
          </w:tcPr>
          <w:p w14:paraId="668B21B4" w14:textId="759E8ADA" w:rsidR="003F51CC" w:rsidRPr="00D571CE" w:rsidRDefault="003F51CC" w:rsidP="00460FCD">
            <w:pPr>
              <w:jc w:val="center"/>
              <w:rPr>
                <w:noProof/>
              </w:rPr>
            </w:pPr>
            <w:r w:rsidRPr="00D571CE">
              <w:rPr>
                <w:noProof/>
                <w:sz w:val="26"/>
              </w:rPr>
              <w:t>Số:          /</w:t>
            </w:r>
            <w:r w:rsidR="00460FCD">
              <w:rPr>
                <w:noProof/>
                <w:sz w:val="26"/>
              </w:rPr>
              <w:t>NQ</w:t>
            </w:r>
            <w:r w:rsidRPr="00D571CE">
              <w:rPr>
                <w:noProof/>
                <w:sz w:val="26"/>
              </w:rPr>
              <w:t>-</w:t>
            </w:r>
            <w:r w:rsidR="00460FCD">
              <w:rPr>
                <w:noProof/>
                <w:sz w:val="26"/>
              </w:rPr>
              <w:t>HĐND</w:t>
            </w:r>
          </w:p>
        </w:tc>
        <w:tc>
          <w:tcPr>
            <w:tcW w:w="6184" w:type="dxa"/>
            <w:shd w:val="clear" w:color="auto" w:fill="auto"/>
          </w:tcPr>
          <w:p w14:paraId="0298F699" w14:textId="12F19A6F" w:rsidR="003F51CC" w:rsidRPr="00D571CE" w:rsidRDefault="001E0D06" w:rsidP="001E0D06">
            <w:pPr>
              <w:jc w:val="center"/>
              <w:rPr>
                <w:i/>
                <w:noProof/>
              </w:rPr>
            </w:pPr>
            <w:r>
              <w:rPr>
                <w:i/>
                <w:noProof/>
                <w:sz w:val="26"/>
              </w:rPr>
              <w:t xml:space="preserve">        </w:t>
            </w:r>
            <w:r w:rsidR="00684C6A">
              <w:rPr>
                <w:i/>
                <w:noProof/>
                <w:sz w:val="26"/>
              </w:rPr>
              <w:t xml:space="preserve">  </w:t>
            </w:r>
            <w:r>
              <w:rPr>
                <w:i/>
                <w:noProof/>
                <w:sz w:val="26"/>
              </w:rPr>
              <w:t xml:space="preserve">   Đăk Glei</w:t>
            </w:r>
            <w:r w:rsidR="003F51CC" w:rsidRPr="00D571CE">
              <w:rPr>
                <w:i/>
                <w:noProof/>
                <w:sz w:val="26"/>
              </w:rPr>
              <w:t>, ngày       tháng       nă</w:t>
            </w:r>
            <w:r w:rsidR="007966A4" w:rsidRPr="00D571CE">
              <w:rPr>
                <w:i/>
                <w:noProof/>
                <w:sz w:val="26"/>
              </w:rPr>
              <w:t xml:space="preserve">m </w:t>
            </w:r>
            <w:r>
              <w:rPr>
                <w:i/>
                <w:noProof/>
                <w:sz w:val="26"/>
              </w:rPr>
              <w:t>202</w:t>
            </w:r>
            <w:r w:rsidR="00D645B3">
              <w:rPr>
                <w:i/>
                <w:noProof/>
                <w:sz w:val="26"/>
              </w:rPr>
              <w:t>3</w:t>
            </w:r>
            <w:r w:rsidR="007966A4" w:rsidRPr="00D571CE">
              <w:rPr>
                <w:i/>
                <w:noProof/>
                <w:color w:val="FFFFFF" w:themeColor="background1"/>
                <w:sz w:val="26"/>
              </w:rPr>
              <w:t>021</w:t>
            </w:r>
          </w:p>
        </w:tc>
      </w:tr>
    </w:tbl>
    <w:p w14:paraId="531108F1" w14:textId="4EC7A7DE" w:rsidR="00F37D74" w:rsidRDefault="0097289A" w:rsidP="003F51CC">
      <w:pPr>
        <w:jc w:val="center"/>
        <w:rPr>
          <w:b/>
          <w:szCs w:val="28"/>
        </w:rPr>
      </w:pPr>
      <w:r>
        <w:rPr>
          <w:b/>
          <w:noProof/>
          <w:szCs w:val="28"/>
        </w:rPr>
        <mc:AlternateContent>
          <mc:Choice Requires="wps">
            <w:drawing>
              <wp:anchor distT="0" distB="0" distL="114300" distR="114300" simplePos="0" relativeHeight="251659264" behindDoc="0" locked="0" layoutInCell="1" allowOverlap="1" wp14:anchorId="5C7FD1A7" wp14:editId="2A2EDDA2">
                <wp:simplePos x="0" y="0"/>
                <wp:positionH relativeFrom="column">
                  <wp:posOffset>277817</wp:posOffset>
                </wp:positionH>
                <wp:positionV relativeFrom="paragraph">
                  <wp:posOffset>25656</wp:posOffset>
                </wp:positionV>
                <wp:extent cx="1172818" cy="368489"/>
                <wp:effectExtent l="0" t="0" r="27940" b="12700"/>
                <wp:wrapNone/>
                <wp:docPr id="4" name="Text Box 4"/>
                <wp:cNvGraphicFramePr/>
                <a:graphic xmlns:a="http://schemas.openxmlformats.org/drawingml/2006/main">
                  <a:graphicData uri="http://schemas.microsoft.com/office/word/2010/wordprocessingShape">
                    <wps:wsp>
                      <wps:cNvSpPr txBox="1"/>
                      <wps:spPr>
                        <a:xfrm>
                          <a:off x="0" y="0"/>
                          <a:ext cx="1172818" cy="368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4CBF9" w14:textId="18C5E848" w:rsidR="0097289A" w:rsidRPr="00812BF9" w:rsidRDefault="0097289A" w:rsidP="00812BF9">
                            <w:pPr>
                              <w:jc w:val="center"/>
                              <w:rPr>
                                <w:b/>
                              </w:rPr>
                            </w:pPr>
                            <w:r w:rsidRPr="00812BF9">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7FD1A7" id="_x0000_t202" coordsize="21600,21600" o:spt="202" path="m,l,21600r21600,l21600,xe">
                <v:stroke joinstyle="miter"/>
                <v:path gradientshapeok="t" o:connecttype="rect"/>
              </v:shapetype>
              <v:shape id="Text Box 4" o:spid="_x0000_s1026" type="#_x0000_t202" style="position:absolute;left:0;text-align:left;margin-left:21.9pt;margin-top:2pt;width:92.35pt;height: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" fillcolor="white [3201]" strokeweight=".5pt">
                <v:textbox>
                  <w:txbxContent>
                    <w:p w14:paraId="0754CBF9" w14:textId="18C5E848" w:rsidR="0097289A" w:rsidRPr="00812BF9" w:rsidRDefault="0097289A" w:rsidP="00812BF9">
                      <w:pPr>
                        <w:jc w:val="center"/>
                        <w:rPr>
                          <w:b/>
                        </w:rPr>
                      </w:pPr>
                      <w:r w:rsidRPr="00812BF9">
                        <w:rPr>
                          <w:b/>
                        </w:rPr>
                        <w:t>DỰ THẢO</w:t>
                      </w:r>
                    </w:p>
                  </w:txbxContent>
                </v:textbox>
              </v:shape>
            </w:pict>
          </mc:Fallback>
        </mc:AlternateContent>
      </w:r>
    </w:p>
    <w:p w14:paraId="0BD0DC29" w14:textId="1C8B9E26" w:rsidR="003F51CC" w:rsidRPr="00D571CE" w:rsidRDefault="00460FCD" w:rsidP="003F51CC">
      <w:pPr>
        <w:jc w:val="center"/>
        <w:rPr>
          <w:b/>
          <w:szCs w:val="28"/>
        </w:rPr>
      </w:pPr>
      <w:r>
        <w:rPr>
          <w:b/>
          <w:szCs w:val="28"/>
        </w:rPr>
        <w:t>NGHỊ QUYẾT</w:t>
      </w:r>
    </w:p>
    <w:p w14:paraId="78795288" w14:textId="0725BA0A" w:rsidR="00D645B3" w:rsidRPr="00D645B3" w:rsidRDefault="00545140" w:rsidP="00D645B3">
      <w:pPr>
        <w:ind w:firstLine="720"/>
        <w:jc w:val="center"/>
        <w:rPr>
          <w:b/>
          <w:bCs/>
          <w:lang w:val="pt-BR"/>
        </w:rPr>
      </w:pPr>
      <w:r w:rsidRPr="00D645B3">
        <w:rPr>
          <w:b/>
          <w:bCs/>
          <w:noProof/>
          <w:color w:val="000000"/>
          <w:szCs w:val="28"/>
          <w:lang w:val="nl-NL"/>
        </w:rPr>
        <w:t xml:space="preserve">Về </w:t>
      </w:r>
      <w:r w:rsidR="0082721B" w:rsidRPr="00D645B3">
        <w:rPr>
          <w:b/>
          <w:bCs/>
          <w:noProof/>
          <w:color w:val="000000"/>
          <w:szCs w:val="28"/>
          <w:lang w:val="nl-NL"/>
        </w:rPr>
        <w:t xml:space="preserve">kết quả </w:t>
      </w:r>
      <w:r w:rsidR="001E0D06" w:rsidRPr="00D645B3">
        <w:rPr>
          <w:b/>
          <w:bCs/>
          <w:szCs w:val="28"/>
        </w:rPr>
        <w:t xml:space="preserve">giám sát </w:t>
      </w:r>
      <w:r w:rsidR="00D645B3" w:rsidRPr="00D645B3">
        <w:rPr>
          <w:b/>
          <w:bCs/>
          <w:lang w:val="pt-BR"/>
        </w:rPr>
        <w:t xml:space="preserve">tình hình triển khai thực hiện công tác quản lý, bố trí, sắp xếp cán bộ, công chức tại một số cơ quan, đơn vị </w:t>
      </w:r>
    </w:p>
    <w:p w14:paraId="60545614" w14:textId="61602BD5" w:rsidR="00795002" w:rsidRPr="001E0D06" w:rsidRDefault="00795002" w:rsidP="001E0D06">
      <w:pPr>
        <w:pStyle w:val="kgui"/>
        <w:spacing w:before="0" w:after="0"/>
      </w:pPr>
      <w:r w:rsidRPr="001E0D06">
        <w:rPr>
          <w:noProof/>
        </w:rPr>
        <mc:AlternateContent>
          <mc:Choice Requires="wps">
            <w:drawing>
              <wp:anchor distT="4294967295" distB="4294967295" distL="114300" distR="114300" simplePos="0" relativeHeight="251658240" behindDoc="0" locked="0" layoutInCell="1" allowOverlap="1" wp14:anchorId="3CB68103" wp14:editId="417E6A0E">
                <wp:simplePos x="0" y="0"/>
                <wp:positionH relativeFrom="margin">
                  <wp:posOffset>2289175</wp:posOffset>
                </wp:positionH>
                <wp:positionV relativeFrom="paragraph">
                  <wp:posOffset>42321</wp:posOffset>
                </wp:positionV>
                <wp:extent cx="1144988"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4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1ABF4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0.25pt,3.35pt" to="270.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">
                <o:lock v:ext="edit" shapetype="f"/>
                <w10:wrap anchorx="margin"/>
              </v:line>
            </w:pict>
          </mc:Fallback>
        </mc:AlternateContent>
      </w:r>
    </w:p>
    <w:p w14:paraId="1AED941A" w14:textId="6BE2EB4F" w:rsidR="00795002" w:rsidRPr="001E0D06" w:rsidRDefault="00795002" w:rsidP="009246BA">
      <w:pPr>
        <w:spacing w:before="60" w:after="60"/>
        <w:jc w:val="center"/>
        <w:rPr>
          <w:b/>
        </w:rPr>
      </w:pPr>
      <w:r w:rsidRPr="00E859AC">
        <w:rPr>
          <w:b/>
          <w:lang w:val="vi-VN"/>
        </w:rPr>
        <w:t xml:space="preserve">HỘI ĐỒNG NHÂN DÂN </w:t>
      </w:r>
      <w:r w:rsidR="001E0D06">
        <w:rPr>
          <w:b/>
        </w:rPr>
        <w:t>HUYỆN ĐĂK GLEI</w:t>
      </w:r>
    </w:p>
    <w:p w14:paraId="27575F78" w14:textId="7BF6D1D2" w:rsidR="00795002" w:rsidRPr="00795002" w:rsidRDefault="001E0D06" w:rsidP="009246BA">
      <w:pPr>
        <w:spacing w:before="60" w:after="60"/>
        <w:jc w:val="center"/>
        <w:rPr>
          <w:b/>
        </w:rPr>
      </w:pPr>
      <w:r>
        <w:rPr>
          <w:b/>
          <w:lang w:val="vi-VN"/>
        </w:rPr>
        <w:t>KHÓA XV</w:t>
      </w:r>
      <w:r w:rsidR="00795002" w:rsidRPr="00E859AC">
        <w:rPr>
          <w:b/>
          <w:lang w:val="vi-VN"/>
        </w:rPr>
        <w:t xml:space="preserve"> KỲ HỌP THỨ </w:t>
      </w:r>
      <w:r w:rsidR="00D645B3">
        <w:rPr>
          <w:b/>
        </w:rPr>
        <w:t>6</w:t>
      </w:r>
    </w:p>
    <w:p w14:paraId="4A427E0E" w14:textId="77777777" w:rsidR="00795002" w:rsidRPr="00795002" w:rsidRDefault="00795002" w:rsidP="009246BA">
      <w:pPr>
        <w:pStyle w:val="BodyTextIndent"/>
        <w:widowControl w:val="0"/>
        <w:spacing w:before="60" w:after="60"/>
        <w:ind w:left="0" w:firstLine="720"/>
        <w:jc w:val="both"/>
        <w:rPr>
          <w:i/>
          <w:color w:val="auto"/>
          <w:lang w:val="nl-NL"/>
        </w:rPr>
      </w:pPr>
      <w:r w:rsidRPr="00795002">
        <w:rPr>
          <w:i/>
          <w:color w:val="auto"/>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0DBD5B8" w14:textId="1159C1BC" w:rsidR="00795002" w:rsidRPr="00795002" w:rsidRDefault="00795002" w:rsidP="009246BA">
      <w:pPr>
        <w:spacing w:before="60" w:after="60"/>
        <w:ind w:firstLine="720"/>
        <w:rPr>
          <w:i/>
        </w:rPr>
      </w:pPr>
      <w:r w:rsidRPr="00795002">
        <w:rPr>
          <w:i/>
          <w:lang w:val="vi-VN"/>
        </w:rPr>
        <w:t xml:space="preserve">Căn cứ Luật </w:t>
      </w:r>
      <w:r w:rsidR="00E92920">
        <w:rPr>
          <w:i/>
          <w:lang w:val="nl-NL"/>
        </w:rPr>
        <w:t>H</w:t>
      </w:r>
      <w:r w:rsidRPr="00795002">
        <w:rPr>
          <w:i/>
          <w:lang w:val="vi-VN"/>
        </w:rPr>
        <w:t>oạt động giám sát của Quốc hội và Hội đồng nhân dân ngày 20 tháng 11 năm 2015;</w:t>
      </w:r>
    </w:p>
    <w:p w14:paraId="29C19AC5" w14:textId="77777777" w:rsidR="00644F51" w:rsidRPr="00644F51" w:rsidRDefault="00795002" w:rsidP="009246BA">
      <w:pPr>
        <w:spacing w:before="60" w:after="60"/>
        <w:ind w:firstLine="720"/>
        <w:rPr>
          <w:i/>
          <w:iCs/>
          <w:lang w:val="pt-BR"/>
        </w:rPr>
      </w:pPr>
      <w:r w:rsidRPr="00795002">
        <w:rPr>
          <w:i/>
          <w:lang w:val="vi-VN"/>
        </w:rPr>
        <w:t xml:space="preserve">Căn cứ </w:t>
      </w:r>
      <w:r w:rsidR="00644F51" w:rsidRPr="00644F51">
        <w:rPr>
          <w:i/>
          <w:iCs/>
          <w:lang w:val="pt-BR"/>
        </w:rPr>
        <w:t>Nghị quyết số 07/NQ-HĐND ngày 27 tháng 7 năm 2022 của Hội đồng nhân dân huyện Đăk Glei về chương trình giám sát của Hội đồng nhân dân huyện năm 2023; Nghị quyết số 26/NQ-HĐND ngày 16 tháng 12 năm 2022 của Hội đồng nhân dân huyện Đăk Glei thành lập Đoàn giám sát tình hình triển khai thực hiện công tác quản lý, bố trí, sắp xếp cán bộ, công chức tại một số cơ quan, đơn vị.</w:t>
      </w:r>
    </w:p>
    <w:p w14:paraId="02C8F870" w14:textId="2D871A40" w:rsidR="00795002" w:rsidRPr="00644F51" w:rsidRDefault="00644F51" w:rsidP="009246BA">
      <w:pPr>
        <w:spacing w:before="60" w:after="60"/>
        <w:ind w:firstLine="720"/>
        <w:rPr>
          <w:i/>
          <w:iCs/>
          <w:lang w:val="pt-BR"/>
        </w:rPr>
      </w:pPr>
      <w:r>
        <w:rPr>
          <w:i/>
          <w:iCs/>
          <w:szCs w:val="26"/>
        </w:rPr>
        <w:t>X</w:t>
      </w:r>
      <w:r w:rsidR="00795002" w:rsidRPr="001E0D06">
        <w:rPr>
          <w:i/>
          <w:iCs/>
          <w:szCs w:val="26"/>
          <w:lang w:val="vi-VN"/>
        </w:rPr>
        <w:t>ét Báo cáo số</w:t>
      </w:r>
      <w:r w:rsidR="009246BA">
        <w:rPr>
          <w:i/>
          <w:iCs/>
          <w:szCs w:val="26"/>
        </w:rPr>
        <w:t xml:space="preserve"> 112</w:t>
      </w:r>
      <w:r w:rsidR="00795002" w:rsidRPr="001E0D06">
        <w:rPr>
          <w:i/>
          <w:iCs/>
          <w:szCs w:val="26"/>
          <w:lang w:val="vi-VN"/>
        </w:rPr>
        <w:t>/BC-ĐGS ngày</w:t>
      </w:r>
      <w:r w:rsidR="009246BA">
        <w:rPr>
          <w:i/>
          <w:iCs/>
          <w:szCs w:val="26"/>
        </w:rPr>
        <w:t xml:space="preserve"> 13 </w:t>
      </w:r>
      <w:r w:rsidR="00795002" w:rsidRPr="001E0D06">
        <w:rPr>
          <w:i/>
          <w:iCs/>
          <w:szCs w:val="26"/>
          <w:lang w:val="nl-NL"/>
        </w:rPr>
        <w:t>tháng</w:t>
      </w:r>
      <w:r w:rsidR="009246BA">
        <w:rPr>
          <w:i/>
          <w:iCs/>
          <w:szCs w:val="26"/>
          <w:lang w:val="nl-NL"/>
        </w:rPr>
        <w:t xml:space="preserve"> 12 </w:t>
      </w:r>
      <w:r w:rsidR="00795002" w:rsidRPr="001E0D06">
        <w:rPr>
          <w:i/>
          <w:iCs/>
          <w:szCs w:val="26"/>
          <w:lang w:val="nl-NL"/>
        </w:rPr>
        <w:t>năm 202</w:t>
      </w:r>
      <w:r>
        <w:rPr>
          <w:i/>
          <w:iCs/>
          <w:szCs w:val="26"/>
          <w:lang w:val="nl-NL"/>
        </w:rPr>
        <w:t>3</w:t>
      </w:r>
      <w:r w:rsidR="00795002" w:rsidRPr="001E0D06">
        <w:rPr>
          <w:i/>
          <w:iCs/>
          <w:szCs w:val="26"/>
          <w:lang w:val="vi-VN"/>
        </w:rPr>
        <w:t xml:space="preserve"> của Đoàn giám sát của </w:t>
      </w:r>
      <w:r w:rsidR="00B66042" w:rsidRPr="001E0D06">
        <w:rPr>
          <w:i/>
          <w:iCs/>
          <w:szCs w:val="26"/>
          <w:lang w:val="nl-NL"/>
        </w:rPr>
        <w:t xml:space="preserve">Hội đồng </w:t>
      </w:r>
      <w:r w:rsidR="00B66042" w:rsidRPr="00644F51">
        <w:rPr>
          <w:i/>
          <w:iCs/>
          <w:lang w:val="pt-BR"/>
        </w:rPr>
        <w:t>nhân dân</w:t>
      </w:r>
      <w:r w:rsidR="00795002" w:rsidRPr="00644F51">
        <w:rPr>
          <w:i/>
          <w:iCs/>
          <w:lang w:val="pt-BR"/>
        </w:rPr>
        <w:t xml:space="preserve"> </w:t>
      </w:r>
      <w:r w:rsidR="001E0D06" w:rsidRPr="00644F51">
        <w:rPr>
          <w:i/>
          <w:iCs/>
          <w:lang w:val="pt-BR"/>
        </w:rPr>
        <w:t>huyện</w:t>
      </w:r>
      <w:r w:rsidR="00795002" w:rsidRPr="00644F51">
        <w:rPr>
          <w:i/>
          <w:iCs/>
          <w:lang w:val="pt-BR"/>
        </w:rPr>
        <w:t xml:space="preserve"> về kết quả </w:t>
      </w:r>
      <w:r w:rsidR="001E0D06" w:rsidRPr="00644F51">
        <w:rPr>
          <w:i/>
          <w:iCs/>
          <w:lang w:val="pt-BR"/>
        </w:rPr>
        <w:t xml:space="preserve">giám sát </w:t>
      </w:r>
      <w:r w:rsidRPr="00644F51">
        <w:rPr>
          <w:i/>
          <w:iCs/>
          <w:lang w:val="pt-BR"/>
        </w:rPr>
        <w:t xml:space="preserve">tình hình triển khai thực hiện công tác quản lý, bố trí, sắp xếp cán bộ, công chức tại một số cơ quan, đơn vị; </w:t>
      </w:r>
      <w:r w:rsidR="00795002" w:rsidRPr="00644F51">
        <w:rPr>
          <w:i/>
          <w:iCs/>
          <w:lang w:val="pt-BR"/>
        </w:rPr>
        <w:t>ý kiến thảo luận của đại biểu Hội đồng nhân dân tại kỳ họp.</w:t>
      </w:r>
    </w:p>
    <w:p w14:paraId="6410B154" w14:textId="77777777" w:rsidR="00795002" w:rsidRPr="002F1F8F" w:rsidRDefault="00795002" w:rsidP="009246BA">
      <w:pPr>
        <w:spacing w:before="60" w:after="60"/>
        <w:jc w:val="center"/>
        <w:rPr>
          <w:b/>
          <w:bCs/>
          <w:lang w:val="vi-VN"/>
        </w:rPr>
      </w:pPr>
      <w:r w:rsidRPr="002F1F8F">
        <w:rPr>
          <w:b/>
          <w:bCs/>
          <w:lang w:val="vi-VN"/>
        </w:rPr>
        <w:t>QUYẾT NGHỊ:</w:t>
      </w:r>
    </w:p>
    <w:p w14:paraId="0EE4AF9A" w14:textId="11C1751F" w:rsidR="00644F51" w:rsidRDefault="00795002" w:rsidP="009246BA">
      <w:pPr>
        <w:spacing w:before="60" w:after="60"/>
        <w:ind w:firstLine="720"/>
        <w:rPr>
          <w:spacing w:val="-4"/>
        </w:rPr>
      </w:pPr>
      <w:r w:rsidRPr="00795002">
        <w:rPr>
          <w:b/>
          <w:spacing w:val="-4"/>
          <w:lang w:val="vi-VN"/>
        </w:rPr>
        <w:t xml:space="preserve">Điều 1. </w:t>
      </w:r>
      <w:r w:rsidR="00644F51">
        <w:rPr>
          <w:spacing w:val="-4"/>
        </w:rPr>
        <w:t xml:space="preserve">Hội đồng nhân dân huyện tán thành nội dung báo cáo </w:t>
      </w:r>
      <w:r w:rsidR="00644F51" w:rsidRPr="00644F51">
        <w:rPr>
          <w:spacing w:val="-4"/>
        </w:rPr>
        <w:t>kết quả giám sát tình hình triển khai thực hiện công tác quản lý, bố trí, sắp xếp cán bộ, công chức tại một số cơ quan, đơn vị</w:t>
      </w:r>
      <w:r w:rsidR="00644F51">
        <w:rPr>
          <w:spacing w:val="-4"/>
        </w:rPr>
        <w:t xml:space="preserve"> với các nội dung sau: </w:t>
      </w:r>
    </w:p>
    <w:p w14:paraId="55CE6F5C" w14:textId="77777777" w:rsidR="00644F51" w:rsidRPr="00A95973" w:rsidRDefault="00644F51" w:rsidP="009246BA">
      <w:pPr>
        <w:spacing w:before="60" w:after="60"/>
        <w:ind w:firstLine="720"/>
        <w:rPr>
          <w:b/>
          <w:lang w:val="de-DE"/>
        </w:rPr>
      </w:pPr>
      <w:r w:rsidRPr="00A95973">
        <w:rPr>
          <w:b/>
          <w:lang w:val="de-DE"/>
        </w:rPr>
        <w:t xml:space="preserve">1. Kết quả đạt được: </w:t>
      </w:r>
    </w:p>
    <w:p w14:paraId="6B92F549" w14:textId="77777777" w:rsidR="00644F51" w:rsidRPr="001C32ED" w:rsidRDefault="00644F51" w:rsidP="009246BA">
      <w:pPr>
        <w:widowControl w:val="0"/>
        <w:spacing w:before="60" w:after="60"/>
        <w:ind w:firstLine="720"/>
        <w:rPr>
          <w:color w:val="000000"/>
          <w:lang w:val="nl-NL"/>
        </w:rPr>
      </w:pPr>
      <w:r w:rsidRPr="001C32ED">
        <w:rPr>
          <w:b/>
          <w:color w:val="000000"/>
        </w:rPr>
        <w:t xml:space="preserve">- </w:t>
      </w:r>
      <w:r w:rsidRPr="001C32ED">
        <w:rPr>
          <w:color w:val="000000"/>
          <w:lang w:val="nl-NL"/>
        </w:rPr>
        <w:t>Được sự quan tâm, chỉ đạo của Thường trực Huyện uỷ; hướng dẫn chuyên môn, nghiệp vụ của Sở Nội vụ, sự phối hợp của các cơ quan ban, ngành; sự thống nhất, đồng lòng và nỗ lực của toàn thể cán bộ, công chức, viên chức; tổ chức bộ máy các cơ quan, đơn vị trên địa bàn huyện tiếp tục được củng cố và hoàn thiện; việc xây dựng và nâng cao chất lượng đội ngũ cán bộ, công chức, viên chức có nhiều chuyển biến, nổi bật; công tác xây dựng chính quyền cơ sở luôn được củng cố đảm bảo theo đúng quy định.</w:t>
      </w:r>
    </w:p>
    <w:p w14:paraId="7FD8DBB0" w14:textId="77777777" w:rsidR="00644F51" w:rsidRPr="001C32ED" w:rsidRDefault="00644F51" w:rsidP="009246BA">
      <w:pPr>
        <w:pStyle w:val="BodyText"/>
        <w:widowControl w:val="0"/>
        <w:spacing w:before="60" w:after="60"/>
        <w:ind w:firstLine="720"/>
        <w:jc w:val="both"/>
        <w:rPr>
          <w:bCs/>
          <w:color w:val="000000"/>
        </w:rPr>
      </w:pPr>
      <w:r w:rsidRPr="001C32ED">
        <w:rPr>
          <w:color w:val="000000"/>
        </w:rPr>
        <w:t xml:space="preserve">- Đội ngũ cán bộ, công chức, viên chức </w:t>
      </w:r>
      <w:r w:rsidRPr="001C32ED">
        <w:rPr>
          <w:bCs/>
          <w:color w:val="000000"/>
        </w:rPr>
        <w:t xml:space="preserve">nhất là cán bộ lãnh đạo quản lý đã được đào tạo cơ bản về chuyên môn và lý luận chính trị; có bản lĩnh chính trị vững vàng, có năng lực và hoàn thành tốt nhiệm vụ được giao. </w:t>
      </w:r>
    </w:p>
    <w:p w14:paraId="3D70FDFA" w14:textId="77777777" w:rsidR="00644F51" w:rsidRPr="001C32ED" w:rsidRDefault="00644F51" w:rsidP="009246BA">
      <w:pPr>
        <w:pStyle w:val="BodyTextIndent"/>
        <w:widowControl w:val="0"/>
        <w:spacing w:before="60" w:after="60"/>
        <w:ind w:left="0" w:firstLine="720"/>
        <w:jc w:val="both"/>
        <w:rPr>
          <w:color w:val="000000"/>
        </w:rPr>
      </w:pPr>
      <w:r w:rsidRPr="001C32ED">
        <w:rPr>
          <w:color w:val="000000"/>
        </w:rPr>
        <w:t xml:space="preserve">- Về đội ngũ cán bộ, công chức ở cấp xã: Trong thời gian qua, căn cứ vào chỉ tiêu biên chế được giao, việc bố trí, sắp xếp cán bộ, công chức cấp xã đảm </w:t>
      </w:r>
      <w:r w:rsidRPr="001C32ED">
        <w:rPr>
          <w:color w:val="000000"/>
        </w:rPr>
        <w:lastRenderedPageBreak/>
        <w:t xml:space="preserve">bảo theo quy định; </w:t>
      </w:r>
      <w:r w:rsidRPr="001C32ED">
        <w:rPr>
          <w:color w:val="000000"/>
          <w:spacing w:val="-4"/>
          <w:lang w:val="nl-NL"/>
        </w:rPr>
        <w:t xml:space="preserve">nhìn chung, đội ngũ cán bộ, công chức cấp xã trong thời gian qua tăng lên cả số lượng lẫn chất lượng, từng bước đáp ứng yêu cầu nhiệm vụ trong tình hình mới. Góp phần tích cực vào việc thúc đẩy phát triển kinh tế - xã hội, giữ vững an ninh chính trị, trật tự an toàn xã hội trên địa bàn. </w:t>
      </w:r>
    </w:p>
    <w:p w14:paraId="32CC3038" w14:textId="77777777" w:rsidR="00644F51" w:rsidRPr="001C32ED" w:rsidRDefault="00644F51" w:rsidP="009246BA">
      <w:pPr>
        <w:widowControl w:val="0"/>
        <w:spacing w:before="60" w:after="60"/>
        <w:ind w:firstLine="720"/>
        <w:rPr>
          <w:color w:val="000000"/>
        </w:rPr>
      </w:pPr>
      <w:r w:rsidRPr="001C32ED">
        <w:rPr>
          <w:color w:val="000000"/>
        </w:rPr>
        <w:t>- Về</w:t>
      </w:r>
      <w:r w:rsidRPr="001C32ED">
        <w:rPr>
          <w:bCs/>
          <w:color w:val="000000"/>
        </w:rPr>
        <w:t xml:space="preserve"> người hoạt động không chuyên trách: Được bố trí đảm bảo số lượng để giải quyết công việc nhằm</w:t>
      </w:r>
      <w:r w:rsidRPr="001C32ED">
        <w:rPr>
          <w:color w:val="000000"/>
          <w:spacing w:val="-2"/>
        </w:rPr>
        <w:t xml:space="preserve"> duy trì sự ổn định tổ chức bộ máy, phù hợp với nhu cầu của địa phương.</w:t>
      </w:r>
    </w:p>
    <w:p w14:paraId="5E62AA5C" w14:textId="77777777" w:rsidR="00644F51" w:rsidRDefault="00644F51" w:rsidP="009246BA">
      <w:pPr>
        <w:spacing w:before="60" w:after="60"/>
        <w:ind w:firstLine="720"/>
        <w:rPr>
          <w:b/>
          <w:lang w:val="de-DE"/>
        </w:rPr>
      </w:pPr>
      <w:r w:rsidRPr="00A95973">
        <w:rPr>
          <w:b/>
          <w:lang w:val="de-DE"/>
        </w:rPr>
        <w:t>2. Tồn tại, hạn chế, nguyên nhân</w:t>
      </w:r>
      <w:r>
        <w:rPr>
          <w:b/>
          <w:lang w:val="de-DE"/>
        </w:rPr>
        <w:t>.</w:t>
      </w:r>
    </w:p>
    <w:p w14:paraId="0A2E7958" w14:textId="77777777" w:rsidR="00644F51" w:rsidRDefault="00644F51" w:rsidP="009246BA">
      <w:pPr>
        <w:spacing w:before="60" w:after="60"/>
        <w:ind w:firstLine="720"/>
        <w:rPr>
          <w:b/>
          <w:lang w:val="de-DE"/>
        </w:rPr>
      </w:pPr>
      <w:r>
        <w:rPr>
          <w:b/>
          <w:lang w:val="de-DE"/>
        </w:rPr>
        <w:t>2.1. Đối với Ủy ban nhân dân huyện:</w:t>
      </w:r>
    </w:p>
    <w:p w14:paraId="7518A785" w14:textId="77777777" w:rsidR="009246BA" w:rsidRDefault="009246BA" w:rsidP="009246BA">
      <w:pPr>
        <w:spacing w:before="60" w:after="60"/>
        <w:ind w:firstLine="720"/>
        <w:rPr>
          <w:color w:val="000000"/>
          <w:spacing w:val="-4"/>
        </w:rPr>
      </w:pPr>
      <w:r>
        <w:rPr>
          <w:color w:val="000000"/>
          <w:spacing w:val="-4"/>
        </w:rPr>
        <w:t xml:space="preserve">- Còn </w:t>
      </w:r>
      <w:r w:rsidRPr="001E47D9">
        <w:rPr>
          <w:b/>
          <w:bCs/>
          <w:color w:val="000000"/>
          <w:spacing w:val="-4"/>
        </w:rPr>
        <w:t>01</w:t>
      </w:r>
      <w:r w:rsidRPr="001C32ED">
        <w:rPr>
          <w:color w:val="000000"/>
          <w:spacing w:val="-4"/>
        </w:rPr>
        <w:t xml:space="preserve"> kiến nghị </w:t>
      </w:r>
      <w:r>
        <w:rPr>
          <w:color w:val="000000"/>
          <w:spacing w:val="-4"/>
        </w:rPr>
        <w:t xml:space="preserve">theo </w:t>
      </w:r>
      <w:r w:rsidRPr="001C32ED">
        <w:rPr>
          <w:color w:val="000000"/>
          <w:spacing w:val="-4"/>
        </w:rPr>
        <w:t>Kết luận thanh tra số 2679/SNV- KLTTr</w:t>
      </w:r>
      <w:r>
        <w:rPr>
          <w:color w:val="000000"/>
          <w:spacing w:val="-4"/>
        </w:rPr>
        <w:t xml:space="preserve"> đến này </w:t>
      </w:r>
      <w:r w:rsidRPr="001C32ED">
        <w:rPr>
          <w:color w:val="000000"/>
          <w:spacing w:val="-4"/>
        </w:rPr>
        <w:t>chưa thực hiện xong</w:t>
      </w:r>
      <w:r w:rsidRPr="001C32ED">
        <w:rPr>
          <w:rStyle w:val="FootnoteReference"/>
          <w:color w:val="000000"/>
          <w:spacing w:val="-4"/>
        </w:rPr>
        <w:footnoteReference w:id="1"/>
      </w:r>
      <w:r>
        <w:rPr>
          <w:color w:val="000000"/>
          <w:spacing w:val="-4"/>
        </w:rPr>
        <w:t>.</w:t>
      </w:r>
    </w:p>
    <w:p w14:paraId="4DDF8417" w14:textId="77777777" w:rsidR="009246BA" w:rsidRDefault="009246BA" w:rsidP="009246BA">
      <w:pPr>
        <w:spacing w:before="60" w:after="60"/>
        <w:ind w:firstLine="720"/>
        <w:rPr>
          <w:color w:val="000000"/>
          <w:spacing w:val="-4"/>
        </w:rPr>
      </w:pPr>
      <w:r>
        <w:rPr>
          <w:color w:val="000000"/>
          <w:spacing w:val="-4"/>
        </w:rPr>
        <w:t xml:space="preserve">- Chưa tổ chức tuyển dụng công chức cấp xã năm 2023 theo kế hoạch đã đề ra. </w:t>
      </w:r>
    </w:p>
    <w:p w14:paraId="564E8440" w14:textId="77777777" w:rsidR="00644F51" w:rsidRPr="00912E8B" w:rsidRDefault="00644F51" w:rsidP="009246BA">
      <w:pPr>
        <w:spacing w:before="60" w:after="60"/>
        <w:ind w:firstLine="720"/>
        <w:rPr>
          <w:b/>
          <w:bCs/>
          <w:color w:val="000000"/>
          <w:spacing w:val="-4"/>
        </w:rPr>
      </w:pPr>
      <w:r w:rsidRPr="00912E8B">
        <w:rPr>
          <w:b/>
          <w:bCs/>
          <w:color w:val="000000"/>
          <w:spacing w:val="-4"/>
        </w:rPr>
        <w:t>2.2. Đối với UBND cấp xã:</w:t>
      </w:r>
    </w:p>
    <w:p w14:paraId="6F70AA03" w14:textId="77777777" w:rsidR="009246BA" w:rsidRDefault="00644F51" w:rsidP="009246BA">
      <w:pPr>
        <w:spacing w:before="60" w:after="60"/>
        <w:rPr>
          <w:bCs/>
          <w:lang w:val="de-DE"/>
        </w:rPr>
      </w:pPr>
      <w:r>
        <w:rPr>
          <w:bCs/>
          <w:lang w:val="de-DE"/>
        </w:rPr>
        <w:tab/>
      </w:r>
      <w:r w:rsidR="009246BA">
        <w:rPr>
          <w:bCs/>
          <w:lang w:val="de-DE"/>
        </w:rPr>
        <w:t xml:space="preserve">- Công tác quản lý hồ sơ giấy đối với công chức tuyển dụng lần đầu và công chức đang công tác chưa đảm bảo lưu trữ đầy đủ, thành phần hồ sơ còn thiếu. </w:t>
      </w:r>
    </w:p>
    <w:p w14:paraId="50372076" w14:textId="77777777" w:rsidR="009246BA" w:rsidRPr="00BC5A0A" w:rsidRDefault="009246BA" w:rsidP="009246BA">
      <w:pPr>
        <w:spacing w:before="60" w:after="60"/>
        <w:rPr>
          <w:bCs/>
          <w:lang w:val="de-DE"/>
        </w:rPr>
      </w:pPr>
      <w:r>
        <w:rPr>
          <w:bCs/>
          <w:lang w:val="de-DE"/>
        </w:rPr>
        <w:tab/>
        <w:t xml:space="preserve">- Một số cán bộ, công chức cấp xã chưa đảm bảo tiêu chuẩn theo quy định, cụ </w:t>
      </w:r>
      <w:r w:rsidRPr="00BC5A0A">
        <w:rPr>
          <w:bCs/>
          <w:lang w:val="de-DE"/>
        </w:rPr>
        <w:t xml:space="preserve">thể: Chưa đạt chuẩn về học vấn: </w:t>
      </w:r>
      <w:r w:rsidRPr="00BC5A0A">
        <w:rPr>
          <w:b/>
          <w:lang w:val="de-DE"/>
        </w:rPr>
        <w:t>46</w:t>
      </w:r>
      <w:r w:rsidRPr="00BC5A0A">
        <w:rPr>
          <w:bCs/>
          <w:lang w:val="de-DE"/>
        </w:rPr>
        <w:t xml:space="preserve"> người; chưa đạt chuẩn về trình độ chuyên môn </w:t>
      </w:r>
      <w:r w:rsidRPr="00BC5A0A">
        <w:rPr>
          <w:b/>
          <w:lang w:val="de-DE"/>
        </w:rPr>
        <w:t>42</w:t>
      </w:r>
      <w:r w:rsidRPr="00BC5A0A">
        <w:rPr>
          <w:bCs/>
          <w:lang w:val="de-DE"/>
        </w:rPr>
        <w:t xml:space="preserve"> người; chưa đạt chuẩn về LLCT: </w:t>
      </w:r>
      <w:r w:rsidRPr="00BC5A0A">
        <w:rPr>
          <w:b/>
          <w:lang w:val="de-DE"/>
        </w:rPr>
        <w:t>04</w:t>
      </w:r>
      <w:r w:rsidRPr="00BC5A0A">
        <w:rPr>
          <w:bCs/>
          <w:lang w:val="de-DE"/>
        </w:rPr>
        <w:t xml:space="preserve"> người).</w:t>
      </w:r>
    </w:p>
    <w:p w14:paraId="6DE533F1" w14:textId="77777777" w:rsidR="009246BA" w:rsidRPr="00EE482D" w:rsidRDefault="009246BA" w:rsidP="009246BA">
      <w:pPr>
        <w:spacing w:before="60" w:after="60"/>
        <w:jc w:val="center"/>
        <w:rPr>
          <w:bCs/>
          <w:i/>
          <w:iCs/>
          <w:lang w:val="de-DE"/>
        </w:rPr>
      </w:pPr>
      <w:r w:rsidRPr="00EE482D">
        <w:rPr>
          <w:bCs/>
          <w:i/>
          <w:iCs/>
          <w:lang w:val="de-DE"/>
        </w:rPr>
        <w:t>(Chi tiết có phụ lục kèm theo)</w:t>
      </w:r>
    </w:p>
    <w:p w14:paraId="0D06A608" w14:textId="77777777" w:rsidR="009246BA" w:rsidRDefault="009246BA" w:rsidP="009246BA">
      <w:pPr>
        <w:spacing w:before="60" w:after="60"/>
        <w:rPr>
          <w:bCs/>
          <w:i/>
          <w:iCs/>
          <w:lang w:val="de-DE"/>
        </w:rPr>
      </w:pPr>
      <w:r>
        <w:rPr>
          <w:bCs/>
          <w:lang w:val="de-DE"/>
        </w:rPr>
        <w:tab/>
        <w:t xml:space="preserve">- Riêng đối với UBND xã Đăk Môn: </w:t>
      </w:r>
      <w:r w:rsidRPr="001E47D9">
        <w:rPr>
          <w:bCs/>
          <w:lang w:val="de-DE"/>
        </w:rPr>
        <w:t xml:space="preserve">Công tác quản lý, sử dụng cán bộ, công chức vẫn còn hạn chế, có trường hợp cán bộ, công chức vi phạm pháp luật dẫn đến truy cứu trách nhiệm hình sự </w:t>
      </w:r>
      <w:r w:rsidRPr="001E47D9">
        <w:rPr>
          <w:bCs/>
          <w:i/>
          <w:iCs/>
          <w:lang w:val="de-DE"/>
        </w:rPr>
        <w:t xml:space="preserve">(A Sắc </w:t>
      </w:r>
      <w:r>
        <w:rPr>
          <w:bCs/>
          <w:i/>
          <w:iCs/>
          <w:lang w:val="de-DE"/>
        </w:rPr>
        <w:t>-</w:t>
      </w:r>
      <w:r w:rsidRPr="001E47D9">
        <w:rPr>
          <w:bCs/>
          <w:i/>
          <w:iCs/>
          <w:lang w:val="de-DE"/>
        </w:rPr>
        <w:t xml:space="preserve"> Bí thư Đoàn xã, A Sơn </w:t>
      </w:r>
      <w:r>
        <w:rPr>
          <w:bCs/>
          <w:i/>
          <w:iCs/>
          <w:lang w:val="de-DE"/>
        </w:rPr>
        <w:t>-</w:t>
      </w:r>
      <w:r w:rsidRPr="001E47D9">
        <w:rPr>
          <w:bCs/>
          <w:i/>
          <w:iCs/>
          <w:lang w:val="de-DE"/>
        </w:rPr>
        <w:t xml:space="preserve"> Công chức Văn hóa xã hội)</w:t>
      </w:r>
      <w:r>
        <w:rPr>
          <w:bCs/>
          <w:i/>
          <w:iCs/>
          <w:lang w:val="de-DE"/>
        </w:rPr>
        <w:t>.</w:t>
      </w:r>
    </w:p>
    <w:p w14:paraId="531C2F96" w14:textId="77777777" w:rsidR="009246BA" w:rsidRPr="000351F5" w:rsidRDefault="009246BA" w:rsidP="009246BA">
      <w:pPr>
        <w:spacing w:before="60" w:after="60"/>
      </w:pPr>
      <w:r>
        <w:rPr>
          <w:bCs/>
          <w:i/>
          <w:iCs/>
          <w:lang w:val="de-DE"/>
        </w:rPr>
        <w:tab/>
      </w:r>
      <w:r>
        <w:rPr>
          <w:bCs/>
          <w:lang w:val="de-DE"/>
        </w:rPr>
        <w:t xml:space="preserve">- Năng lực chuyên môn của một số cán bộ, công chức cấp xã còn chưa đảm bảo; tinh thần, trách nhiệm trong thực hiện nhiệm vụ còn chưa cao. </w:t>
      </w:r>
    </w:p>
    <w:p w14:paraId="4D376D40" w14:textId="187B88F7" w:rsidR="00644F51" w:rsidRDefault="009246BA" w:rsidP="009246BA">
      <w:pPr>
        <w:spacing w:before="60" w:after="60"/>
        <w:rPr>
          <w:b/>
          <w:lang w:val="de-DE"/>
        </w:rPr>
      </w:pPr>
      <w:r>
        <w:rPr>
          <w:b/>
          <w:lang w:val="de-DE"/>
        </w:rPr>
        <w:tab/>
      </w:r>
      <w:r w:rsidR="00644F51" w:rsidRPr="001E47D9">
        <w:rPr>
          <w:b/>
          <w:lang w:val="de-DE"/>
        </w:rPr>
        <w:t>3. Nguyên nhân:</w:t>
      </w:r>
    </w:p>
    <w:p w14:paraId="34BAB5BD" w14:textId="77777777" w:rsidR="009246BA" w:rsidRDefault="009246BA" w:rsidP="009246BA">
      <w:pPr>
        <w:pStyle w:val="BodyTextIndent"/>
        <w:widowControl w:val="0"/>
        <w:spacing w:before="60" w:after="60"/>
        <w:ind w:left="0" w:firstLine="709"/>
        <w:jc w:val="both"/>
        <w:rPr>
          <w:color w:val="000000"/>
          <w:shd w:val="clear" w:color="auto" w:fill="FFFFFF"/>
        </w:rPr>
      </w:pPr>
      <w:r w:rsidRPr="001C32ED">
        <w:rPr>
          <w:color w:val="000000"/>
        </w:rPr>
        <w:t xml:space="preserve">- </w:t>
      </w:r>
      <w:r w:rsidRPr="001C32ED">
        <w:rPr>
          <w:color w:val="000000"/>
          <w:shd w:val="clear" w:color="auto" w:fill="FFFFFF"/>
        </w:rPr>
        <w:t>Việc lãnh đạo, chỉ đạo về công tác cán bộ của cấp cơ sở thực hiện chưa tốt, thiếu quy hoạch chậm được đổi mới; một số cấp ủy và người đứng đầu chưa nhận thức đầy đủ tầm quan trọng của công tác cán bộ, chưa thực sự quan tâm lãnh đạo, chỉ đạo thực hiện đồng bộ các khâu trong công tác cán bộ.</w:t>
      </w:r>
    </w:p>
    <w:p w14:paraId="79DAEC39" w14:textId="77777777" w:rsidR="009246BA" w:rsidRPr="001C32ED" w:rsidRDefault="009246BA" w:rsidP="009246BA">
      <w:pPr>
        <w:pStyle w:val="BodyTextIndent"/>
        <w:widowControl w:val="0"/>
        <w:spacing w:before="60" w:after="60"/>
        <w:ind w:left="0" w:firstLine="709"/>
        <w:jc w:val="both"/>
        <w:rPr>
          <w:color w:val="000000"/>
        </w:rPr>
      </w:pPr>
      <w:r>
        <w:rPr>
          <w:color w:val="000000"/>
          <w:shd w:val="clear" w:color="auto" w:fill="FFFFFF"/>
        </w:rPr>
        <w:t xml:space="preserve">- Công tác tuyên truyền, giáo dục, quản lý, theo dõi, kiểm tra giám sát cán bộ công chức chấp hành quy định pháp luật tại xã Đăk Môn chưa đạt hiệu quả cao dẫn đến vi phạm và xử ký kỷ luật. </w:t>
      </w:r>
    </w:p>
    <w:p w14:paraId="14B5DA62" w14:textId="705D2AFF" w:rsidR="00644F51" w:rsidRDefault="00644F51" w:rsidP="009246BA">
      <w:pPr>
        <w:spacing w:before="60" w:after="60"/>
        <w:ind w:firstLine="720"/>
        <w:rPr>
          <w:b/>
          <w:bCs/>
          <w:lang w:val="af-ZA"/>
        </w:rPr>
      </w:pPr>
      <w:r>
        <w:rPr>
          <w:b/>
          <w:bCs/>
          <w:lang w:val="af-ZA"/>
        </w:rPr>
        <w:t xml:space="preserve">Điều 2: Để tiếp tục thực hiện </w:t>
      </w:r>
      <w:r w:rsidR="00D645B3">
        <w:rPr>
          <w:b/>
          <w:bCs/>
          <w:lang w:val="af-ZA"/>
        </w:rPr>
        <w:t xml:space="preserve">tốt </w:t>
      </w:r>
      <w:r w:rsidR="00D645B3" w:rsidRPr="00D645B3">
        <w:rPr>
          <w:b/>
          <w:bCs/>
          <w:lang w:val="pt-BR"/>
        </w:rPr>
        <w:t>công tác quản lý, bố trí, sắp xếp cán bộ, công chức</w:t>
      </w:r>
      <w:r w:rsidR="00D645B3">
        <w:rPr>
          <w:b/>
          <w:bCs/>
          <w:lang w:val="af-ZA"/>
        </w:rPr>
        <w:t xml:space="preserve"> trên địa bàn huyện.</w:t>
      </w:r>
      <w:r>
        <w:rPr>
          <w:b/>
          <w:bCs/>
          <w:lang w:val="af-ZA"/>
        </w:rPr>
        <w:t xml:space="preserve"> Hội đồng nhân dân huyện đề nghị:</w:t>
      </w:r>
    </w:p>
    <w:p w14:paraId="0E6B0C61" w14:textId="77777777" w:rsidR="009246BA" w:rsidRDefault="009246BA" w:rsidP="009246BA">
      <w:pPr>
        <w:spacing w:before="60" w:after="60"/>
        <w:ind w:firstLine="720"/>
        <w:rPr>
          <w:b/>
          <w:lang w:val="de-DE"/>
        </w:rPr>
      </w:pPr>
      <w:r>
        <w:rPr>
          <w:b/>
          <w:lang w:val="de-DE"/>
        </w:rPr>
        <w:t xml:space="preserve">1. Đối với UBND huyện: </w:t>
      </w:r>
    </w:p>
    <w:p w14:paraId="3BC6A2E8" w14:textId="77777777" w:rsidR="009246BA" w:rsidRDefault="009246BA" w:rsidP="009246BA">
      <w:pPr>
        <w:spacing w:before="60" w:after="60"/>
        <w:ind w:firstLine="720"/>
        <w:rPr>
          <w:color w:val="000000"/>
          <w:spacing w:val="-4"/>
        </w:rPr>
      </w:pPr>
      <w:r w:rsidRPr="00744954">
        <w:rPr>
          <w:bCs/>
          <w:lang w:val="de-DE"/>
        </w:rPr>
        <w:lastRenderedPageBreak/>
        <w:t xml:space="preserve">- </w:t>
      </w:r>
      <w:r>
        <w:rPr>
          <w:bCs/>
          <w:lang w:val="de-DE"/>
        </w:rPr>
        <w:t xml:space="preserve">Khẩn trương chỉ đạo Phòng Nội vụ tiếp tục tham mưu khắc phục đối với  ý kiến tại </w:t>
      </w:r>
      <w:r w:rsidRPr="001C32ED">
        <w:rPr>
          <w:color w:val="000000"/>
          <w:spacing w:val="-4"/>
        </w:rPr>
        <w:t>Kết luận thanh tra số 2679/SNV- KLTTr</w:t>
      </w:r>
      <w:r>
        <w:rPr>
          <w:color w:val="000000"/>
          <w:spacing w:val="-4"/>
        </w:rPr>
        <w:t xml:space="preserve"> đến này </w:t>
      </w:r>
      <w:r w:rsidRPr="001C32ED">
        <w:rPr>
          <w:color w:val="000000"/>
          <w:spacing w:val="-4"/>
        </w:rPr>
        <w:t>chưa thực hiện xong</w:t>
      </w:r>
      <w:r>
        <w:rPr>
          <w:color w:val="000000"/>
          <w:spacing w:val="-4"/>
        </w:rPr>
        <w:t>.</w:t>
      </w:r>
    </w:p>
    <w:p w14:paraId="4E646490" w14:textId="77777777" w:rsidR="009246BA" w:rsidRPr="002A63F3" w:rsidRDefault="009246BA" w:rsidP="009246BA">
      <w:pPr>
        <w:spacing w:before="60" w:after="60"/>
        <w:ind w:firstLine="720"/>
        <w:rPr>
          <w:color w:val="000000"/>
          <w:spacing w:val="-4"/>
        </w:rPr>
      </w:pPr>
      <w:r>
        <w:rPr>
          <w:color w:val="000000"/>
          <w:spacing w:val="-4"/>
        </w:rPr>
        <w:t xml:space="preserve">- Tăng cường công tác kiểm tra, rà soát, đề nghị cấp xã báo cáo tổng hợp công tác quản lý cán bộ, công chức cấp xã </w:t>
      </w:r>
      <w:r w:rsidRPr="004B41F5">
        <w:rPr>
          <w:i/>
          <w:iCs/>
          <w:color w:val="000000"/>
          <w:spacing w:val="-4"/>
        </w:rPr>
        <w:t>(bao gồm: Rà soát trình độ các mặt, công tác quản lý hồ sơ CBCC….)</w:t>
      </w:r>
      <w:r>
        <w:rPr>
          <w:color w:val="000000"/>
          <w:spacing w:val="-4"/>
        </w:rPr>
        <w:t xml:space="preserve"> đồng thời có giải pháp để khắc phục các tồn tại, hạn chế nêu trên.</w:t>
      </w:r>
    </w:p>
    <w:p w14:paraId="7C72D0AF" w14:textId="77777777" w:rsidR="009246BA" w:rsidRDefault="009246BA" w:rsidP="009246BA">
      <w:pPr>
        <w:spacing w:before="60" w:after="60"/>
        <w:ind w:firstLine="720"/>
        <w:rPr>
          <w:color w:val="000000"/>
          <w:spacing w:val="-4"/>
        </w:rPr>
      </w:pPr>
      <w:r>
        <w:rPr>
          <w:i/>
          <w:iCs/>
          <w:color w:val="000000"/>
          <w:spacing w:val="-4"/>
        </w:rPr>
        <w:softHyphen/>
      </w:r>
      <w:r>
        <w:rPr>
          <w:color w:val="000000"/>
          <w:spacing w:val="-4"/>
        </w:rPr>
        <w:t xml:space="preserve">- Khẩn trương tổ chức tuyển dụng công chức cấp xã đối với các chức danh còn thiếu theo kế hoạch đăng ký chỉ tiêu tuyển dụng công chức cấp xã năm 2023.  </w:t>
      </w:r>
    </w:p>
    <w:p w14:paraId="5BBCCAC0" w14:textId="77777777" w:rsidR="009246BA" w:rsidRPr="004B41F5" w:rsidRDefault="009246BA" w:rsidP="009246BA">
      <w:pPr>
        <w:spacing w:before="60" w:after="60"/>
        <w:ind w:firstLine="720"/>
        <w:rPr>
          <w:color w:val="000000"/>
          <w:spacing w:val="-4"/>
        </w:rPr>
      </w:pPr>
      <w:r>
        <w:rPr>
          <w:color w:val="000000"/>
          <w:spacing w:val="-4"/>
        </w:rPr>
        <w:t xml:space="preserve">- Hằng năm cần xây dựng kế hoạch mở các lớp đào tạo lý luận cho các bộ công chức cấp xã tại huyện để chuẩn hóa về trình độ chuyên môn theo quy định tại Nghị định 33/NĐ-CP nhằm tạo điều kiện vừa học vừa làm. </w:t>
      </w:r>
    </w:p>
    <w:p w14:paraId="74BB0748" w14:textId="77777777" w:rsidR="009246BA" w:rsidRPr="00960DBD" w:rsidRDefault="009246BA" w:rsidP="009246BA">
      <w:pPr>
        <w:spacing w:before="60" w:after="60"/>
        <w:ind w:firstLine="720"/>
        <w:rPr>
          <w:b/>
          <w:bCs/>
          <w:color w:val="000000"/>
          <w:spacing w:val="-4"/>
        </w:rPr>
      </w:pPr>
      <w:r w:rsidRPr="00960DBD">
        <w:rPr>
          <w:b/>
          <w:bCs/>
          <w:color w:val="000000"/>
          <w:spacing w:val="-4"/>
        </w:rPr>
        <w:t>2. Đối với UBND cấp xã:</w:t>
      </w:r>
    </w:p>
    <w:p w14:paraId="461345B3" w14:textId="77777777" w:rsidR="009246BA" w:rsidRDefault="009246BA" w:rsidP="009246BA">
      <w:pPr>
        <w:spacing w:before="60" w:after="60"/>
        <w:ind w:firstLine="720"/>
        <w:rPr>
          <w:color w:val="000000"/>
          <w:spacing w:val="-4"/>
        </w:rPr>
      </w:pPr>
      <w:r>
        <w:rPr>
          <w:color w:val="000000"/>
          <w:spacing w:val="-4"/>
        </w:rPr>
        <w:t>- Rà soát, tạo điều kiện để cán bộ, công chức học tập, tham gia các đợt tập huấn nhằm nâng cao trình độ chuyên môn, nghiệp vụ đảm bảo theo quy định NĐ 33 của chính phủ.</w:t>
      </w:r>
    </w:p>
    <w:p w14:paraId="6C65B745" w14:textId="77777777" w:rsidR="009246BA" w:rsidRDefault="009246BA" w:rsidP="009246BA">
      <w:pPr>
        <w:spacing w:before="60" w:after="60"/>
        <w:ind w:firstLine="720"/>
        <w:rPr>
          <w:color w:val="000000"/>
          <w:spacing w:val="-4"/>
        </w:rPr>
      </w:pPr>
      <w:r>
        <w:rPr>
          <w:color w:val="000000"/>
          <w:spacing w:val="-4"/>
        </w:rPr>
        <w:t xml:space="preserve">- Tăng cường công tác quản lý, sử dụng, phân công nhiệm vụ cho cán bộ công chức đảm bảo đúng vị trí, chuyên môn nghiệp vụ; rõ người, rõ việc từ đó mới có cơ sở đánh giá mức độ hoàn thành nhiệm vụ của từng vị trí và có giải pháp khắc phục cụ thể. </w:t>
      </w:r>
    </w:p>
    <w:p w14:paraId="1534CAB4" w14:textId="77777777" w:rsidR="009246BA" w:rsidRDefault="009246BA" w:rsidP="009246BA">
      <w:pPr>
        <w:spacing w:before="60" w:after="60"/>
        <w:ind w:firstLine="720"/>
        <w:rPr>
          <w:color w:val="000000"/>
          <w:spacing w:val="-4"/>
        </w:rPr>
      </w:pPr>
      <w:r>
        <w:rPr>
          <w:color w:val="000000"/>
          <w:spacing w:val="-4"/>
        </w:rPr>
        <w:t xml:space="preserve">- Chỉ đạo Văn phòng thống kê cấp xã rà soát, cập nhật đầy đủ Hồ sơ quản lý cán bộ công chức, người hoạt động không chuyên trách đảm bảo theo quy định bao gồm cả hồ sơ giấy và trên hệ thống quản lý thông tin CBCC. </w:t>
      </w:r>
    </w:p>
    <w:p w14:paraId="1ABB4A96" w14:textId="08E4947F" w:rsidR="005F3F20" w:rsidRPr="005C4D64" w:rsidRDefault="005C4D64" w:rsidP="009246BA">
      <w:pPr>
        <w:spacing w:before="60" w:after="60"/>
        <w:ind w:firstLine="720"/>
        <w:rPr>
          <w:b/>
          <w:bCs/>
          <w:lang w:val="af-ZA"/>
        </w:rPr>
      </w:pPr>
      <w:r w:rsidRPr="005C4D64">
        <w:rPr>
          <w:b/>
          <w:bCs/>
          <w:lang w:val="af-ZA"/>
        </w:rPr>
        <w:t xml:space="preserve">Điều </w:t>
      </w:r>
      <w:r w:rsidR="00644F51">
        <w:rPr>
          <w:b/>
          <w:bCs/>
          <w:lang w:val="af-ZA"/>
        </w:rPr>
        <w:t>3</w:t>
      </w:r>
      <w:r w:rsidRPr="005C4D64">
        <w:rPr>
          <w:b/>
          <w:bCs/>
          <w:lang w:val="af-ZA"/>
        </w:rPr>
        <w:t>. Tổ chức thực hiện</w:t>
      </w:r>
      <w:r w:rsidR="00644F51">
        <w:rPr>
          <w:b/>
          <w:bCs/>
          <w:lang w:val="af-ZA"/>
        </w:rPr>
        <w:t>:</w:t>
      </w:r>
    </w:p>
    <w:p w14:paraId="4BBA4460" w14:textId="35F63AB5" w:rsidR="005C4D64" w:rsidRPr="005C4D64" w:rsidRDefault="005C4D64" w:rsidP="009246BA">
      <w:pPr>
        <w:pStyle w:val="NormalWeb"/>
        <w:shd w:val="clear" w:color="auto" w:fill="FFFFFF"/>
        <w:spacing w:before="60" w:beforeAutospacing="0" w:after="60" w:afterAutospacing="0"/>
        <w:ind w:firstLine="720"/>
        <w:jc w:val="both"/>
        <w:textAlignment w:val="baseline"/>
        <w:rPr>
          <w:rFonts w:eastAsia="Calibri"/>
          <w:sz w:val="28"/>
          <w:szCs w:val="22"/>
          <w:lang w:val="nl-NL"/>
        </w:rPr>
      </w:pPr>
      <w:r w:rsidRPr="005C4D64">
        <w:rPr>
          <w:rFonts w:eastAsia="Calibri"/>
          <w:sz w:val="28"/>
          <w:szCs w:val="22"/>
          <w:lang w:val="nl-NL"/>
        </w:rPr>
        <w:t xml:space="preserve">1. Giao </w:t>
      </w:r>
      <w:r w:rsidR="009246BA">
        <w:rPr>
          <w:rFonts w:eastAsia="Calibri"/>
          <w:sz w:val="28"/>
          <w:szCs w:val="22"/>
          <w:lang w:val="nl-NL"/>
        </w:rPr>
        <w:t>Ủy</w:t>
      </w:r>
      <w:r w:rsidRPr="005C4D64">
        <w:rPr>
          <w:rFonts w:eastAsia="Calibri"/>
          <w:sz w:val="28"/>
          <w:szCs w:val="22"/>
          <w:lang w:val="nl-NL"/>
        </w:rPr>
        <w:t xml:space="preserve"> ban nhân dân </w:t>
      </w:r>
      <w:r w:rsidR="001E0D06">
        <w:rPr>
          <w:rFonts w:eastAsia="Calibri"/>
          <w:sz w:val="28"/>
          <w:szCs w:val="22"/>
          <w:lang w:val="nl-NL"/>
        </w:rPr>
        <w:t>huyện</w:t>
      </w:r>
      <w:r w:rsidRPr="005C4D64">
        <w:rPr>
          <w:rFonts w:eastAsia="Calibri"/>
          <w:sz w:val="28"/>
          <w:szCs w:val="22"/>
          <w:lang w:val="nl-NL"/>
        </w:rPr>
        <w:t xml:space="preserve"> </w:t>
      </w:r>
      <w:r w:rsidR="00671014">
        <w:rPr>
          <w:rFonts w:eastAsia="Calibri"/>
          <w:sz w:val="28"/>
          <w:szCs w:val="22"/>
          <w:lang w:val="nl-NL"/>
        </w:rPr>
        <w:t xml:space="preserve">chỉ đạo, </w:t>
      </w:r>
      <w:r w:rsidRPr="005C4D64">
        <w:rPr>
          <w:rFonts w:eastAsia="Calibri"/>
          <w:sz w:val="28"/>
          <w:szCs w:val="22"/>
          <w:lang w:val="nl-NL"/>
        </w:rPr>
        <w:t>tổ chức triển khai thực hiện Nghị quyết này.</w:t>
      </w:r>
    </w:p>
    <w:p w14:paraId="43DDE21A" w14:textId="0AC7632F" w:rsidR="005C4D64" w:rsidRPr="005C4D64" w:rsidRDefault="005C4D64" w:rsidP="009246BA">
      <w:pPr>
        <w:pStyle w:val="NormalWeb"/>
        <w:shd w:val="clear" w:color="auto" w:fill="FFFFFF"/>
        <w:spacing w:before="60" w:beforeAutospacing="0" w:after="60" w:afterAutospacing="0"/>
        <w:ind w:firstLine="720"/>
        <w:jc w:val="both"/>
        <w:textAlignment w:val="baseline"/>
        <w:rPr>
          <w:rFonts w:eastAsia="Calibri"/>
          <w:sz w:val="28"/>
          <w:szCs w:val="22"/>
          <w:lang w:val="nl-NL"/>
        </w:rPr>
      </w:pPr>
      <w:r w:rsidRPr="005C4D64">
        <w:rPr>
          <w:rFonts w:eastAsia="Calibri"/>
          <w:sz w:val="28"/>
          <w:szCs w:val="22"/>
          <w:lang w:val="nl-NL"/>
        </w:rPr>
        <w:t xml:space="preserve">2. Giao Thường trực Hội đồng nhân dân </w:t>
      </w:r>
      <w:r w:rsidR="001E0D06">
        <w:rPr>
          <w:rFonts w:eastAsia="Calibri"/>
          <w:sz w:val="28"/>
          <w:szCs w:val="22"/>
          <w:lang w:val="nl-NL"/>
        </w:rPr>
        <w:t>huyện</w:t>
      </w:r>
      <w:r w:rsidRPr="005C4D64">
        <w:rPr>
          <w:rFonts w:eastAsia="Calibri"/>
          <w:sz w:val="28"/>
          <w:szCs w:val="22"/>
          <w:lang w:val="nl-NL"/>
        </w:rPr>
        <w:t xml:space="preserve">, các Ban </w:t>
      </w:r>
      <w:r w:rsidR="00671014">
        <w:rPr>
          <w:rFonts w:eastAsia="Calibri"/>
          <w:sz w:val="28"/>
          <w:szCs w:val="22"/>
          <w:lang w:val="nl-NL"/>
        </w:rPr>
        <w:t xml:space="preserve">của </w:t>
      </w:r>
      <w:r w:rsidRPr="005C4D64">
        <w:rPr>
          <w:rFonts w:eastAsia="Calibri"/>
          <w:sz w:val="28"/>
          <w:szCs w:val="22"/>
          <w:lang w:val="nl-NL"/>
        </w:rPr>
        <w:t xml:space="preserve">Hội đồng nhân dân </w:t>
      </w:r>
      <w:r w:rsidR="001E0D06">
        <w:rPr>
          <w:rFonts w:eastAsia="Calibri"/>
          <w:sz w:val="28"/>
          <w:szCs w:val="22"/>
          <w:lang w:val="nl-NL"/>
        </w:rPr>
        <w:t>huyện</w:t>
      </w:r>
      <w:r w:rsidRPr="005C4D64">
        <w:rPr>
          <w:rFonts w:eastAsia="Calibri"/>
          <w:sz w:val="28"/>
          <w:szCs w:val="22"/>
          <w:lang w:val="nl-NL"/>
        </w:rPr>
        <w:t xml:space="preserve">, Tổ đại biểu và đại biểu Hội đồng nhân dân </w:t>
      </w:r>
      <w:r w:rsidR="001E0D06">
        <w:rPr>
          <w:rFonts w:eastAsia="Calibri"/>
          <w:sz w:val="28"/>
          <w:szCs w:val="22"/>
          <w:lang w:val="nl-NL"/>
        </w:rPr>
        <w:t>huyện</w:t>
      </w:r>
      <w:r w:rsidRPr="005C4D64">
        <w:rPr>
          <w:rFonts w:eastAsia="Calibri"/>
          <w:sz w:val="28"/>
          <w:szCs w:val="22"/>
          <w:lang w:val="nl-NL"/>
        </w:rPr>
        <w:t xml:space="preserve"> giám sát việc thực hiện Nghị quyết này.</w:t>
      </w:r>
    </w:p>
    <w:p w14:paraId="3490C6CA" w14:textId="3A413715" w:rsidR="00A00644" w:rsidRDefault="00A00644" w:rsidP="009246BA">
      <w:pPr>
        <w:spacing w:before="60" w:after="60"/>
        <w:ind w:firstLine="720"/>
        <w:rPr>
          <w:lang w:val="es-ES"/>
        </w:rPr>
      </w:pPr>
      <w:r w:rsidRPr="005148BC">
        <w:rPr>
          <w:lang w:val="es-ES"/>
        </w:rPr>
        <w:t xml:space="preserve">Nghị quyết này đã được </w:t>
      </w:r>
      <w:r>
        <w:rPr>
          <w:lang w:val="es-ES"/>
        </w:rPr>
        <w:t>Hội đồng nhân dân</w:t>
      </w:r>
      <w:r w:rsidRPr="005148BC">
        <w:rPr>
          <w:lang w:val="es-ES"/>
        </w:rPr>
        <w:t xml:space="preserve"> </w:t>
      </w:r>
      <w:r w:rsidR="001E0D06">
        <w:rPr>
          <w:lang w:val="es-ES"/>
        </w:rPr>
        <w:t>huyện Đăk Glei</w:t>
      </w:r>
      <w:r w:rsidRPr="005148BC">
        <w:rPr>
          <w:lang w:val="es-ES"/>
        </w:rPr>
        <w:t xml:space="preserve"> Khoá X</w:t>
      </w:r>
      <w:r w:rsidR="001E0D06">
        <w:rPr>
          <w:lang w:val="es-ES"/>
        </w:rPr>
        <w:t>V</w:t>
      </w:r>
      <w:r w:rsidR="0082721B">
        <w:rPr>
          <w:lang w:val="es-ES"/>
        </w:rPr>
        <w:t>,</w:t>
      </w:r>
      <w:r w:rsidRPr="005148BC">
        <w:rPr>
          <w:lang w:val="es-ES"/>
        </w:rPr>
        <w:t xml:space="preserve"> Kỳ họp thứ </w:t>
      </w:r>
      <w:r w:rsidR="00644F51">
        <w:rPr>
          <w:lang w:val="es-ES"/>
        </w:rPr>
        <w:t>6</w:t>
      </w:r>
      <w:r w:rsidRPr="005148BC">
        <w:rPr>
          <w:lang w:val="es-ES"/>
        </w:rPr>
        <w:t xml:space="preserve"> thông qua ngày </w:t>
      </w:r>
      <w:r w:rsidR="001E0D06">
        <w:rPr>
          <w:lang w:val="es-ES"/>
        </w:rPr>
        <w:t xml:space="preserve">    </w:t>
      </w:r>
      <w:r>
        <w:rPr>
          <w:lang w:val="es-ES"/>
        </w:rPr>
        <w:t xml:space="preserve"> tháng </w:t>
      </w:r>
      <w:r w:rsidR="001E0D06">
        <w:rPr>
          <w:lang w:val="es-ES"/>
        </w:rPr>
        <w:t xml:space="preserve">    </w:t>
      </w:r>
      <w:r>
        <w:rPr>
          <w:lang w:val="es-ES"/>
        </w:rPr>
        <w:t xml:space="preserve"> năm 202</w:t>
      </w:r>
      <w:r w:rsidR="00644F51">
        <w:rPr>
          <w:lang w:val="es-ES"/>
        </w:rPr>
        <w:t>3</w:t>
      </w:r>
      <w:r w:rsidRPr="005148BC">
        <w:rPr>
          <w:lang w:val="es-ES"/>
        </w:rPr>
        <w:t>./.</w:t>
      </w:r>
    </w:p>
    <w:p w14:paraId="2D109852" w14:textId="77777777" w:rsidR="005F3F20" w:rsidRPr="00B62C40" w:rsidRDefault="005F3F20" w:rsidP="0046559F">
      <w:pPr>
        <w:spacing w:before="120"/>
        <w:ind w:firstLine="720"/>
        <w:rPr>
          <w:lang w:val="af-ZA"/>
        </w:rPr>
      </w:pPr>
    </w:p>
    <w:tbl>
      <w:tblPr>
        <w:tblW w:w="0" w:type="auto"/>
        <w:tblLook w:val="04A0" w:firstRow="1" w:lastRow="0" w:firstColumn="1" w:lastColumn="0" w:noHBand="0" w:noVBand="1"/>
      </w:tblPr>
      <w:tblGrid>
        <w:gridCol w:w="5353"/>
        <w:gridCol w:w="3935"/>
      </w:tblGrid>
      <w:tr w:rsidR="003F51CC" w:rsidRPr="00D571CE" w14:paraId="6DBB8545" w14:textId="77777777" w:rsidTr="00812BF9">
        <w:tc>
          <w:tcPr>
            <w:tcW w:w="5353" w:type="dxa"/>
            <w:shd w:val="clear" w:color="auto" w:fill="auto"/>
          </w:tcPr>
          <w:p w14:paraId="257095BF" w14:textId="6431FB47" w:rsidR="003F51CC" w:rsidRPr="00B62C40" w:rsidRDefault="003F51CC" w:rsidP="00A00644">
            <w:pPr>
              <w:rPr>
                <w:b/>
                <w:i/>
                <w:sz w:val="24"/>
                <w:lang w:val="af-ZA"/>
              </w:rPr>
            </w:pPr>
            <w:r w:rsidRPr="00B62C40">
              <w:rPr>
                <w:b/>
                <w:i/>
                <w:sz w:val="24"/>
                <w:lang w:val="af-ZA"/>
              </w:rPr>
              <w:t>Nơi nhận:</w:t>
            </w:r>
          </w:p>
          <w:p w14:paraId="6C5D19BC" w14:textId="4A3E94BB" w:rsidR="00A00644" w:rsidRPr="001B5304" w:rsidRDefault="00A00644" w:rsidP="00A00644">
            <w:pPr>
              <w:pStyle w:val="NormalWeb"/>
              <w:spacing w:before="0" w:beforeAutospacing="0" w:after="0" w:afterAutospacing="0"/>
              <w:jc w:val="both"/>
              <w:rPr>
                <w:lang w:val="es-ES"/>
              </w:rPr>
            </w:pPr>
            <w:r w:rsidRPr="001B5304">
              <w:rPr>
                <w:sz w:val="22"/>
                <w:szCs w:val="22"/>
                <w:lang w:val="es-ES"/>
              </w:rPr>
              <w:t xml:space="preserve">- </w:t>
            </w:r>
            <w:r w:rsidR="00684C6A">
              <w:rPr>
                <w:sz w:val="22"/>
                <w:szCs w:val="22"/>
                <w:lang w:val="es-ES"/>
              </w:rPr>
              <w:t>Thường trực HĐND tỉnh</w:t>
            </w:r>
            <w:r w:rsidR="0097289A">
              <w:rPr>
                <w:sz w:val="22"/>
                <w:szCs w:val="22"/>
                <w:lang w:val="es-ES"/>
              </w:rPr>
              <w:t xml:space="preserve"> (báo cáo)</w:t>
            </w:r>
            <w:r w:rsidRPr="001B5304">
              <w:rPr>
                <w:sz w:val="22"/>
                <w:szCs w:val="22"/>
                <w:lang w:val="es-ES"/>
              </w:rPr>
              <w:t>;</w:t>
            </w:r>
          </w:p>
          <w:p w14:paraId="4AB13B6E" w14:textId="665B404E" w:rsidR="00A00644" w:rsidRPr="001B5304" w:rsidRDefault="00A00644" w:rsidP="00A00644">
            <w:pPr>
              <w:pStyle w:val="NormalWeb"/>
              <w:spacing w:before="0" w:beforeAutospacing="0" w:after="0" w:afterAutospacing="0"/>
              <w:jc w:val="both"/>
              <w:rPr>
                <w:lang w:val="es-ES"/>
              </w:rPr>
            </w:pPr>
            <w:r w:rsidRPr="001B5304">
              <w:rPr>
                <w:sz w:val="22"/>
                <w:szCs w:val="22"/>
                <w:lang w:val="es-ES"/>
              </w:rPr>
              <w:t xml:space="preserve">- </w:t>
            </w:r>
            <w:r w:rsidR="00684C6A">
              <w:rPr>
                <w:sz w:val="22"/>
                <w:szCs w:val="22"/>
                <w:lang w:val="es-ES"/>
              </w:rPr>
              <w:t xml:space="preserve">UBND tỉnh; </w:t>
            </w:r>
          </w:p>
          <w:p w14:paraId="14B6F676" w14:textId="7618ED6B"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Thường trực </w:t>
            </w:r>
            <w:r w:rsidR="001E0D06">
              <w:rPr>
                <w:noProof/>
                <w:sz w:val="22"/>
                <w:szCs w:val="22"/>
              </w:rPr>
              <w:t>Huyện</w:t>
            </w:r>
            <w:r w:rsidRPr="001B5304">
              <w:rPr>
                <w:noProof/>
                <w:sz w:val="22"/>
                <w:szCs w:val="22"/>
                <w:lang w:val="vi-VN"/>
              </w:rPr>
              <w:t xml:space="preserve"> </w:t>
            </w:r>
            <w:r w:rsidR="00644F51">
              <w:rPr>
                <w:noProof/>
                <w:sz w:val="22"/>
                <w:szCs w:val="22"/>
              </w:rPr>
              <w:t>ủy</w:t>
            </w:r>
            <w:r w:rsidRPr="001B5304">
              <w:rPr>
                <w:noProof/>
                <w:sz w:val="22"/>
                <w:szCs w:val="22"/>
                <w:lang w:val="vi-VN"/>
              </w:rPr>
              <w:t>;</w:t>
            </w:r>
          </w:p>
          <w:p w14:paraId="4A19C3B7" w14:textId="07FE4316"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Thường trực </w:t>
            </w:r>
            <w:r w:rsidR="00FE011E">
              <w:rPr>
                <w:noProof/>
                <w:sz w:val="22"/>
                <w:szCs w:val="22"/>
                <w:lang w:val="es-ES"/>
              </w:rPr>
              <w:t>Hội đồng nhân dân</w:t>
            </w:r>
            <w:r w:rsidRPr="001B5304">
              <w:rPr>
                <w:noProof/>
                <w:sz w:val="22"/>
                <w:szCs w:val="22"/>
                <w:lang w:val="vi-VN"/>
              </w:rPr>
              <w:t xml:space="preserve"> </w:t>
            </w:r>
            <w:r w:rsidR="001E0D06">
              <w:rPr>
                <w:noProof/>
                <w:sz w:val="22"/>
                <w:szCs w:val="22"/>
              </w:rPr>
              <w:t>huyện</w:t>
            </w:r>
            <w:r w:rsidRPr="001B5304">
              <w:rPr>
                <w:noProof/>
                <w:sz w:val="22"/>
                <w:szCs w:val="22"/>
                <w:lang w:val="vi-VN"/>
              </w:rPr>
              <w:t>;</w:t>
            </w:r>
          </w:p>
          <w:p w14:paraId="59761BD2" w14:textId="7FB618FD"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w:t>
            </w:r>
            <w:r w:rsidR="001E0D06">
              <w:rPr>
                <w:noProof/>
                <w:sz w:val="22"/>
                <w:szCs w:val="22"/>
              </w:rPr>
              <w:t>Tổ đại biểu HĐND tỉnh</w:t>
            </w:r>
            <w:r w:rsidRPr="001B5304">
              <w:rPr>
                <w:noProof/>
                <w:sz w:val="22"/>
                <w:szCs w:val="22"/>
                <w:lang w:val="vi-VN"/>
              </w:rPr>
              <w:t>;</w:t>
            </w:r>
          </w:p>
          <w:p w14:paraId="2316270D" w14:textId="7BBA4D9F"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Ủy ban nhân dân </w:t>
            </w:r>
            <w:r w:rsidR="001E0D06">
              <w:rPr>
                <w:noProof/>
                <w:sz w:val="22"/>
                <w:szCs w:val="22"/>
              </w:rPr>
              <w:t>huyện</w:t>
            </w:r>
            <w:r w:rsidRPr="001B5304">
              <w:rPr>
                <w:noProof/>
                <w:sz w:val="22"/>
                <w:szCs w:val="22"/>
                <w:lang w:val="vi-VN"/>
              </w:rPr>
              <w:t>;</w:t>
            </w:r>
          </w:p>
          <w:p w14:paraId="23E4D672" w14:textId="379844CD"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Ủy ban Mặt trận Tổ quốc Việt Nam </w:t>
            </w:r>
            <w:r w:rsidR="001E0D06">
              <w:rPr>
                <w:noProof/>
                <w:sz w:val="22"/>
                <w:szCs w:val="22"/>
              </w:rPr>
              <w:t>huyện</w:t>
            </w:r>
            <w:r w:rsidRPr="001B5304">
              <w:rPr>
                <w:noProof/>
                <w:sz w:val="22"/>
                <w:szCs w:val="22"/>
                <w:lang w:val="vi-VN"/>
              </w:rPr>
              <w:t>;</w:t>
            </w:r>
          </w:p>
          <w:p w14:paraId="1D039A26" w14:textId="127DB8C1"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Các Ban </w:t>
            </w:r>
            <w:r w:rsidRPr="000F41F8">
              <w:rPr>
                <w:noProof/>
                <w:sz w:val="22"/>
                <w:szCs w:val="22"/>
                <w:lang w:val="vi-VN"/>
              </w:rPr>
              <w:t xml:space="preserve">của </w:t>
            </w:r>
            <w:r w:rsidRPr="001B5304">
              <w:rPr>
                <w:noProof/>
                <w:sz w:val="22"/>
                <w:szCs w:val="22"/>
                <w:lang w:val="vi-VN"/>
              </w:rPr>
              <w:t xml:space="preserve">Hội đồng nhân dân </w:t>
            </w:r>
            <w:r w:rsidR="001E0D06">
              <w:rPr>
                <w:noProof/>
                <w:sz w:val="22"/>
                <w:szCs w:val="22"/>
              </w:rPr>
              <w:t>huyện</w:t>
            </w:r>
            <w:r w:rsidRPr="001B5304">
              <w:rPr>
                <w:noProof/>
                <w:sz w:val="22"/>
                <w:szCs w:val="22"/>
                <w:lang w:val="vi-VN"/>
              </w:rPr>
              <w:t xml:space="preserve">; </w:t>
            </w:r>
          </w:p>
          <w:p w14:paraId="2E3D6944" w14:textId="64547F3F"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Đại biểu Hội đồng nhân dân </w:t>
            </w:r>
            <w:r w:rsidR="00684C6A">
              <w:rPr>
                <w:noProof/>
                <w:sz w:val="22"/>
                <w:szCs w:val="22"/>
              </w:rPr>
              <w:t>huyện</w:t>
            </w:r>
            <w:r w:rsidRPr="001B5304">
              <w:rPr>
                <w:noProof/>
                <w:sz w:val="22"/>
                <w:szCs w:val="22"/>
                <w:lang w:val="vi-VN"/>
              </w:rPr>
              <w:t>;</w:t>
            </w:r>
          </w:p>
          <w:p w14:paraId="04FC17CB" w14:textId="388ED423" w:rsidR="00A00644" w:rsidRPr="001B5304" w:rsidRDefault="00A00644" w:rsidP="00A00644">
            <w:pPr>
              <w:pStyle w:val="NormalWeb"/>
              <w:spacing w:before="0" w:beforeAutospacing="0" w:after="0" w:afterAutospacing="0"/>
              <w:jc w:val="both"/>
              <w:rPr>
                <w:noProof/>
                <w:lang w:val="vi-VN"/>
              </w:rPr>
            </w:pPr>
            <w:r w:rsidRPr="001B5304">
              <w:rPr>
                <w:noProof/>
                <w:sz w:val="22"/>
                <w:szCs w:val="22"/>
                <w:lang w:val="vi-VN"/>
              </w:rPr>
              <w:t xml:space="preserve">- Các </w:t>
            </w:r>
            <w:r w:rsidR="00684C6A">
              <w:rPr>
                <w:noProof/>
                <w:sz w:val="22"/>
                <w:szCs w:val="22"/>
              </w:rPr>
              <w:t>phòng,</w:t>
            </w:r>
            <w:r w:rsidRPr="001B5304">
              <w:rPr>
                <w:noProof/>
                <w:sz w:val="22"/>
                <w:szCs w:val="22"/>
                <w:lang w:val="vi-VN"/>
              </w:rPr>
              <w:t xml:space="preserve"> ban, ngành, đoàn thể </w:t>
            </w:r>
            <w:r w:rsidR="00684C6A">
              <w:rPr>
                <w:noProof/>
                <w:sz w:val="22"/>
                <w:szCs w:val="22"/>
              </w:rPr>
              <w:t>huyện</w:t>
            </w:r>
            <w:r w:rsidRPr="001B5304">
              <w:rPr>
                <w:noProof/>
                <w:sz w:val="22"/>
                <w:szCs w:val="22"/>
                <w:lang w:val="vi-VN"/>
              </w:rPr>
              <w:t>;</w:t>
            </w:r>
          </w:p>
          <w:p w14:paraId="5629822A" w14:textId="02344246" w:rsidR="00A00644" w:rsidRPr="001B5304" w:rsidRDefault="00A00644" w:rsidP="00A00644">
            <w:pPr>
              <w:pStyle w:val="NormalWeb"/>
              <w:spacing w:before="0" w:beforeAutospacing="0" w:after="0" w:afterAutospacing="0"/>
              <w:jc w:val="both"/>
              <w:rPr>
                <w:noProof/>
                <w:sz w:val="22"/>
                <w:szCs w:val="22"/>
                <w:lang w:val="vi-VN"/>
              </w:rPr>
            </w:pPr>
            <w:r w:rsidRPr="001B5304">
              <w:rPr>
                <w:noProof/>
                <w:sz w:val="22"/>
                <w:szCs w:val="22"/>
                <w:lang w:val="vi-VN"/>
              </w:rPr>
              <w:t xml:space="preserve">- Văn phòng </w:t>
            </w:r>
            <w:r w:rsidR="00684C6A">
              <w:rPr>
                <w:noProof/>
                <w:sz w:val="22"/>
                <w:szCs w:val="22"/>
              </w:rPr>
              <w:t>HĐND-UBND huyện</w:t>
            </w:r>
            <w:r w:rsidRPr="001B5304">
              <w:rPr>
                <w:noProof/>
                <w:sz w:val="22"/>
                <w:szCs w:val="22"/>
                <w:lang w:val="vi-VN"/>
              </w:rPr>
              <w:t>;</w:t>
            </w:r>
          </w:p>
          <w:p w14:paraId="1D99ABDC" w14:textId="79E026B3" w:rsidR="00A00644" w:rsidRDefault="00A00644" w:rsidP="00684C6A">
            <w:pPr>
              <w:pStyle w:val="NormalWeb"/>
              <w:spacing w:before="0" w:beforeAutospacing="0" w:after="0" w:afterAutospacing="0"/>
              <w:jc w:val="both"/>
              <w:rPr>
                <w:noProof/>
                <w:sz w:val="22"/>
                <w:szCs w:val="22"/>
                <w:lang w:val="vi-VN"/>
              </w:rPr>
            </w:pPr>
            <w:r w:rsidRPr="001B5304">
              <w:rPr>
                <w:noProof/>
                <w:sz w:val="22"/>
                <w:szCs w:val="22"/>
                <w:lang w:val="vi-VN"/>
              </w:rPr>
              <w:t xml:space="preserve">- Thường trực </w:t>
            </w:r>
            <w:r w:rsidR="00FE011E">
              <w:rPr>
                <w:noProof/>
                <w:sz w:val="22"/>
                <w:szCs w:val="22"/>
              </w:rPr>
              <w:t>HĐND, UBND</w:t>
            </w:r>
            <w:r>
              <w:rPr>
                <w:noProof/>
                <w:sz w:val="22"/>
                <w:szCs w:val="22"/>
              </w:rPr>
              <w:t xml:space="preserve"> </w:t>
            </w:r>
            <w:r w:rsidRPr="001B5304">
              <w:rPr>
                <w:noProof/>
                <w:sz w:val="22"/>
                <w:szCs w:val="22"/>
                <w:lang w:val="vi-VN"/>
              </w:rPr>
              <w:t xml:space="preserve">các </w:t>
            </w:r>
            <w:r w:rsidR="00684C6A">
              <w:rPr>
                <w:noProof/>
                <w:sz w:val="22"/>
                <w:szCs w:val="22"/>
              </w:rPr>
              <w:t>xã, thị trấn</w:t>
            </w:r>
            <w:r w:rsidRPr="001B5304">
              <w:rPr>
                <w:noProof/>
                <w:sz w:val="22"/>
                <w:szCs w:val="22"/>
                <w:lang w:val="vi-VN"/>
              </w:rPr>
              <w:t>;</w:t>
            </w:r>
          </w:p>
          <w:p w14:paraId="2B62D830" w14:textId="5EA40140" w:rsidR="00A00644" w:rsidRPr="001B5304" w:rsidRDefault="00A00644" w:rsidP="00A00644">
            <w:pPr>
              <w:pStyle w:val="NormalWeb"/>
              <w:spacing w:before="0" w:beforeAutospacing="0" w:after="0" w:afterAutospacing="0"/>
              <w:jc w:val="both"/>
              <w:rPr>
                <w:lang w:val="es-ES"/>
              </w:rPr>
            </w:pPr>
            <w:r w:rsidRPr="001B5304">
              <w:rPr>
                <w:noProof/>
                <w:sz w:val="22"/>
                <w:szCs w:val="22"/>
                <w:lang w:val="vi-VN"/>
              </w:rPr>
              <w:t>-</w:t>
            </w:r>
            <w:r w:rsidR="00684C6A">
              <w:rPr>
                <w:noProof/>
                <w:sz w:val="22"/>
                <w:szCs w:val="22"/>
                <w:lang w:val="vi-VN"/>
              </w:rPr>
              <w:t xml:space="preserve"> Trang</w:t>
            </w:r>
            <w:r w:rsidRPr="001B5304">
              <w:rPr>
                <w:noProof/>
                <w:sz w:val="22"/>
                <w:szCs w:val="22"/>
                <w:lang w:val="vi-VN"/>
              </w:rPr>
              <w:t xml:space="preserve"> Thông tin điện tử </w:t>
            </w:r>
            <w:r w:rsidR="00684C6A">
              <w:rPr>
                <w:noProof/>
                <w:sz w:val="22"/>
                <w:szCs w:val="22"/>
              </w:rPr>
              <w:t>huyện</w:t>
            </w:r>
            <w:r w:rsidRPr="001B5304">
              <w:rPr>
                <w:noProof/>
                <w:sz w:val="22"/>
                <w:szCs w:val="22"/>
                <w:lang w:val="vi-VN"/>
              </w:rPr>
              <w:t>;</w:t>
            </w:r>
          </w:p>
          <w:p w14:paraId="28B80460" w14:textId="1888E0D8" w:rsidR="003F51CC" w:rsidRPr="00D571CE" w:rsidRDefault="00A00644" w:rsidP="00A00644">
            <w:r w:rsidRPr="001B5304">
              <w:rPr>
                <w:sz w:val="22"/>
                <w:lang w:val="es-ES"/>
              </w:rPr>
              <w:t xml:space="preserve">- Lưu: VT, </w:t>
            </w:r>
            <w:r>
              <w:rPr>
                <w:sz w:val="22"/>
                <w:lang w:val="es-ES"/>
              </w:rPr>
              <w:t>TH</w:t>
            </w:r>
            <w:r w:rsidRPr="001B5304">
              <w:rPr>
                <w:sz w:val="22"/>
              </w:rPr>
              <w:t>.</w:t>
            </w:r>
          </w:p>
        </w:tc>
        <w:tc>
          <w:tcPr>
            <w:tcW w:w="3935" w:type="dxa"/>
            <w:shd w:val="clear" w:color="auto" w:fill="auto"/>
          </w:tcPr>
          <w:p w14:paraId="4ACC5789" w14:textId="3505D2CA" w:rsidR="003F51CC" w:rsidRPr="00D571CE" w:rsidRDefault="00A00644" w:rsidP="003B1216">
            <w:pPr>
              <w:jc w:val="center"/>
              <w:rPr>
                <w:b/>
              </w:rPr>
            </w:pPr>
            <w:r>
              <w:rPr>
                <w:b/>
              </w:rPr>
              <w:t>CHỦ TỊCH</w:t>
            </w:r>
          </w:p>
          <w:p w14:paraId="6C6C6649" w14:textId="4693C704" w:rsidR="003F51CC" w:rsidRPr="00D571CE" w:rsidRDefault="003F51CC" w:rsidP="003B1216">
            <w:pPr>
              <w:jc w:val="center"/>
              <w:rPr>
                <w:b/>
              </w:rPr>
            </w:pPr>
          </w:p>
          <w:p w14:paraId="2E46BBF9" w14:textId="41477DDC" w:rsidR="00D35BC3" w:rsidRDefault="00D35BC3" w:rsidP="003B1216">
            <w:pPr>
              <w:jc w:val="center"/>
              <w:rPr>
                <w:b/>
              </w:rPr>
            </w:pPr>
          </w:p>
          <w:p w14:paraId="6EB43943" w14:textId="13059F1A" w:rsidR="00D645B3" w:rsidRDefault="00D645B3" w:rsidP="003B1216">
            <w:pPr>
              <w:jc w:val="center"/>
              <w:rPr>
                <w:b/>
              </w:rPr>
            </w:pPr>
          </w:p>
          <w:p w14:paraId="59B56151" w14:textId="1E633519" w:rsidR="00D645B3" w:rsidRDefault="00D645B3" w:rsidP="003B1216">
            <w:pPr>
              <w:jc w:val="center"/>
              <w:rPr>
                <w:b/>
              </w:rPr>
            </w:pPr>
          </w:p>
          <w:p w14:paraId="5EF8BD4C" w14:textId="0782F5D0" w:rsidR="00D645B3" w:rsidRDefault="00D645B3" w:rsidP="003B1216">
            <w:pPr>
              <w:jc w:val="center"/>
              <w:rPr>
                <w:b/>
              </w:rPr>
            </w:pPr>
          </w:p>
          <w:p w14:paraId="461CE0F0" w14:textId="5CEE2FC0" w:rsidR="00D645B3" w:rsidRDefault="00D645B3" w:rsidP="003B1216">
            <w:pPr>
              <w:jc w:val="center"/>
              <w:rPr>
                <w:b/>
              </w:rPr>
            </w:pPr>
          </w:p>
          <w:p w14:paraId="38AACD6A" w14:textId="32302AFA" w:rsidR="00D645B3" w:rsidRPr="00D571CE" w:rsidRDefault="00D645B3" w:rsidP="003B1216">
            <w:pPr>
              <w:jc w:val="center"/>
              <w:rPr>
                <w:b/>
              </w:rPr>
            </w:pPr>
            <w:r>
              <w:rPr>
                <w:b/>
              </w:rPr>
              <w:t>A Phương</w:t>
            </w:r>
          </w:p>
          <w:p w14:paraId="159CFF06" w14:textId="77777777" w:rsidR="003F51CC" w:rsidRPr="00D571CE" w:rsidRDefault="003F51CC" w:rsidP="003B1216">
            <w:pPr>
              <w:jc w:val="center"/>
              <w:rPr>
                <w:b/>
              </w:rPr>
            </w:pPr>
          </w:p>
          <w:p w14:paraId="42F05070" w14:textId="77777777" w:rsidR="003F51CC" w:rsidRPr="00D571CE" w:rsidRDefault="003F51CC" w:rsidP="003B1216">
            <w:pPr>
              <w:jc w:val="center"/>
              <w:rPr>
                <w:b/>
              </w:rPr>
            </w:pPr>
          </w:p>
          <w:p w14:paraId="184AA890" w14:textId="77777777" w:rsidR="003F51CC" w:rsidRPr="00D571CE" w:rsidRDefault="003F51CC" w:rsidP="003B1216">
            <w:pPr>
              <w:jc w:val="center"/>
              <w:rPr>
                <w:b/>
              </w:rPr>
            </w:pPr>
          </w:p>
          <w:p w14:paraId="033167EB" w14:textId="3FFFF4FA" w:rsidR="003F51CC" w:rsidRPr="00D571CE" w:rsidRDefault="003F51CC" w:rsidP="003B1216">
            <w:pPr>
              <w:jc w:val="center"/>
              <w:rPr>
                <w:b/>
              </w:rPr>
            </w:pPr>
          </w:p>
          <w:p w14:paraId="196C606A" w14:textId="45B6B9E2" w:rsidR="003F51CC" w:rsidRPr="00D571CE" w:rsidRDefault="003F51CC" w:rsidP="003B1216">
            <w:pPr>
              <w:jc w:val="center"/>
            </w:pPr>
          </w:p>
        </w:tc>
      </w:tr>
      <w:bookmarkEnd w:id="0"/>
    </w:tbl>
    <w:p w14:paraId="46E28446" w14:textId="77777777" w:rsidR="008D4F03" w:rsidRPr="00D571CE" w:rsidRDefault="008D4F03"/>
    <w:sectPr w:rsidR="008D4F03" w:rsidRPr="00D571CE" w:rsidSect="009246BA">
      <w:headerReference w:type="default" r:id="rId7"/>
      <w:pgSz w:w="11907" w:h="16840" w:code="9"/>
      <w:pgMar w:top="1134" w:right="1134" w:bottom="993"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A271" w14:textId="77777777" w:rsidR="00A86EE0" w:rsidRDefault="00A86EE0" w:rsidP="003F51CC">
      <w:r>
        <w:separator/>
      </w:r>
    </w:p>
  </w:endnote>
  <w:endnote w:type="continuationSeparator" w:id="0">
    <w:p w14:paraId="5EFF6477" w14:textId="77777777" w:rsidR="00A86EE0" w:rsidRDefault="00A86EE0" w:rsidP="003F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2513" w14:textId="77777777" w:rsidR="00A86EE0" w:rsidRDefault="00A86EE0" w:rsidP="003F51CC">
      <w:r>
        <w:separator/>
      </w:r>
    </w:p>
  </w:footnote>
  <w:footnote w:type="continuationSeparator" w:id="0">
    <w:p w14:paraId="0E64D63F" w14:textId="77777777" w:rsidR="00A86EE0" w:rsidRDefault="00A86EE0" w:rsidP="003F51CC">
      <w:r>
        <w:continuationSeparator/>
      </w:r>
    </w:p>
  </w:footnote>
  <w:footnote w:id="1">
    <w:p w14:paraId="12DB3A0E" w14:textId="77777777" w:rsidR="009246BA" w:rsidRPr="002E37ED" w:rsidRDefault="009246BA" w:rsidP="009246BA">
      <w:pPr>
        <w:pStyle w:val="FootnoteText"/>
      </w:pPr>
      <w:r w:rsidRPr="002E37ED">
        <w:rPr>
          <w:rStyle w:val="FootnoteReference"/>
        </w:rPr>
        <w:footnoteRef/>
      </w:r>
      <w:r w:rsidRPr="002E37ED">
        <w:t xml:space="preserve"> </w:t>
      </w:r>
      <w:r w:rsidRPr="002E37ED">
        <w:rPr>
          <w:spacing w:val="-3"/>
        </w:rPr>
        <w:t xml:space="preserve">Đề nghị </w:t>
      </w:r>
      <w:r w:rsidRPr="002E37ED">
        <w:t xml:space="preserve">Ủy </w:t>
      </w:r>
      <w:r w:rsidRPr="002E37ED">
        <w:rPr>
          <w:spacing w:val="-3"/>
        </w:rPr>
        <w:t xml:space="preserve">ban </w:t>
      </w:r>
      <w:r w:rsidRPr="002E37ED">
        <w:rPr>
          <w:spacing w:val="-4"/>
        </w:rPr>
        <w:t xml:space="preserve">nhân </w:t>
      </w:r>
      <w:r w:rsidRPr="002E37ED">
        <w:rPr>
          <w:spacing w:val="-3"/>
        </w:rPr>
        <w:t xml:space="preserve">dân </w:t>
      </w:r>
      <w:r w:rsidRPr="002E37ED">
        <w:rPr>
          <w:spacing w:val="-5"/>
        </w:rPr>
        <w:t xml:space="preserve">huyện </w:t>
      </w:r>
      <w:r w:rsidRPr="002E37ED">
        <w:rPr>
          <w:spacing w:val="-3"/>
        </w:rPr>
        <w:t xml:space="preserve">rà </w:t>
      </w:r>
      <w:r w:rsidRPr="002E37ED">
        <w:rPr>
          <w:spacing w:val="-4"/>
        </w:rPr>
        <w:t xml:space="preserve">soát, </w:t>
      </w:r>
      <w:r w:rsidRPr="002E37ED">
        <w:rPr>
          <w:spacing w:val="-3"/>
        </w:rPr>
        <w:t xml:space="preserve">sắp xếp lại cơ </w:t>
      </w:r>
      <w:r w:rsidRPr="002E37ED">
        <w:rPr>
          <w:spacing w:val="-4"/>
        </w:rPr>
        <w:t xml:space="preserve">cấu lãnh </w:t>
      </w:r>
      <w:r w:rsidRPr="002E37ED">
        <w:rPr>
          <w:spacing w:val="-3"/>
        </w:rPr>
        <w:t xml:space="preserve">đạo </w:t>
      </w:r>
      <w:r w:rsidRPr="002E37ED">
        <w:rPr>
          <w:spacing w:val="-4"/>
        </w:rPr>
        <w:t xml:space="preserve">các phòng </w:t>
      </w:r>
      <w:r w:rsidRPr="002E37ED">
        <w:rPr>
          <w:spacing w:val="-5"/>
        </w:rPr>
        <w:t xml:space="preserve">chuyên </w:t>
      </w:r>
      <w:r w:rsidRPr="002E37ED">
        <w:rPr>
          <w:spacing w:val="-4"/>
        </w:rPr>
        <w:t xml:space="preserve">môn thuộc </w:t>
      </w:r>
      <w:r w:rsidRPr="002E37ED">
        <w:t xml:space="preserve">Ủy </w:t>
      </w:r>
      <w:r w:rsidRPr="002E37ED">
        <w:rPr>
          <w:spacing w:val="-3"/>
        </w:rPr>
        <w:t xml:space="preserve">ban </w:t>
      </w:r>
      <w:r w:rsidRPr="002E37ED">
        <w:rPr>
          <w:spacing w:val="-4"/>
        </w:rPr>
        <w:t xml:space="preserve">nhân </w:t>
      </w:r>
      <w:r w:rsidRPr="002E37ED">
        <w:rPr>
          <w:spacing w:val="-3"/>
        </w:rPr>
        <w:t xml:space="preserve">dân </w:t>
      </w:r>
      <w:r w:rsidRPr="002E37ED">
        <w:rPr>
          <w:spacing w:val="-5"/>
        </w:rPr>
        <w:t xml:space="preserve">huyện một </w:t>
      </w:r>
      <w:r w:rsidRPr="002E37ED">
        <w:rPr>
          <w:spacing w:val="-4"/>
        </w:rPr>
        <w:t xml:space="preserve">cách </w:t>
      </w:r>
      <w:r w:rsidRPr="002E37ED">
        <w:rPr>
          <w:spacing w:val="-3"/>
        </w:rPr>
        <w:t xml:space="preserve">hợp lý, giảm tối </w:t>
      </w:r>
      <w:r w:rsidRPr="002E37ED">
        <w:rPr>
          <w:spacing w:val="-4"/>
        </w:rPr>
        <w:t xml:space="preserve">thiểu </w:t>
      </w:r>
      <w:r w:rsidRPr="002E37ED">
        <w:rPr>
          <w:spacing w:val="-3"/>
        </w:rPr>
        <w:t xml:space="preserve">tình </w:t>
      </w:r>
      <w:r w:rsidRPr="002E37ED">
        <w:rPr>
          <w:spacing w:val="-4"/>
        </w:rPr>
        <w:t xml:space="preserve">trạng lãnh </w:t>
      </w:r>
      <w:r w:rsidRPr="002E37ED">
        <w:rPr>
          <w:spacing w:val="-3"/>
        </w:rPr>
        <w:t xml:space="preserve">đạo </w:t>
      </w:r>
      <w:r w:rsidRPr="002E37ED">
        <w:rPr>
          <w:spacing w:val="-4"/>
        </w:rPr>
        <w:t xml:space="preserve">nhiều </w:t>
      </w:r>
      <w:r w:rsidRPr="002E37ED">
        <w:rPr>
          <w:spacing w:val="-3"/>
        </w:rPr>
        <w:t xml:space="preserve">hơn </w:t>
      </w:r>
      <w:r w:rsidRPr="002E37ED">
        <w:rPr>
          <w:spacing w:val="-5"/>
        </w:rPr>
        <w:t xml:space="preserve">chuyên </w:t>
      </w:r>
      <w:r w:rsidRPr="002E37ED">
        <w:rPr>
          <w:spacing w:val="-4"/>
        </w:rPr>
        <w:t>viên  (Hiện nay có Phòng Tư pháp: 02 lãnh đạo: 01 Trưởng phòng, 01 Phó  trưởng phòng), 01 chuyên viên.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2C74" w14:textId="68316DCD" w:rsidR="004142F8" w:rsidRDefault="005D6D6E" w:rsidP="00BE73D4">
    <w:pPr>
      <w:pStyle w:val="Header"/>
      <w:jc w:val="center"/>
    </w:pPr>
    <w:r>
      <w:fldChar w:fldCharType="begin"/>
    </w:r>
    <w:r>
      <w:instrText xml:space="preserve"> PAGE   \* MERGEFORMAT </w:instrText>
    </w:r>
    <w:r>
      <w:fldChar w:fldCharType="separate"/>
    </w:r>
    <w:r w:rsidR="004364C4">
      <w:rPr>
        <w:noProof/>
      </w:rPr>
      <w:t>2</w:t>
    </w:r>
    <w:r>
      <w:rPr>
        <w:noProof/>
      </w:rPr>
      <w:fldChar w:fldCharType="end"/>
    </w:r>
  </w:p>
  <w:p w14:paraId="5A4F3C66" w14:textId="77777777" w:rsidR="004142F8" w:rsidRDefault="00A86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1CC"/>
    <w:rsid w:val="00002165"/>
    <w:rsid w:val="00003155"/>
    <w:rsid w:val="000115E3"/>
    <w:rsid w:val="00031DE9"/>
    <w:rsid w:val="00035480"/>
    <w:rsid w:val="0003590C"/>
    <w:rsid w:val="00043197"/>
    <w:rsid w:val="000435D1"/>
    <w:rsid w:val="00044E5E"/>
    <w:rsid w:val="00050894"/>
    <w:rsid w:val="000520CB"/>
    <w:rsid w:val="0005627E"/>
    <w:rsid w:val="00056450"/>
    <w:rsid w:val="0005786C"/>
    <w:rsid w:val="00057AC5"/>
    <w:rsid w:val="00057CBC"/>
    <w:rsid w:val="00060530"/>
    <w:rsid w:val="00065C64"/>
    <w:rsid w:val="000673ED"/>
    <w:rsid w:val="000814CC"/>
    <w:rsid w:val="000901ED"/>
    <w:rsid w:val="00091887"/>
    <w:rsid w:val="00091900"/>
    <w:rsid w:val="000949AE"/>
    <w:rsid w:val="000A3037"/>
    <w:rsid w:val="000A4BCD"/>
    <w:rsid w:val="000A6F47"/>
    <w:rsid w:val="000A76C6"/>
    <w:rsid w:val="000B4390"/>
    <w:rsid w:val="000B6A98"/>
    <w:rsid w:val="000C170E"/>
    <w:rsid w:val="000C4431"/>
    <w:rsid w:val="000D2D77"/>
    <w:rsid w:val="000D7CFD"/>
    <w:rsid w:val="000E3DA0"/>
    <w:rsid w:val="000E4DDE"/>
    <w:rsid w:val="000E77B7"/>
    <w:rsid w:val="000F41B7"/>
    <w:rsid w:val="000F5E69"/>
    <w:rsid w:val="000F69CE"/>
    <w:rsid w:val="000F7357"/>
    <w:rsid w:val="00101C13"/>
    <w:rsid w:val="00111203"/>
    <w:rsid w:val="0011201D"/>
    <w:rsid w:val="001156CF"/>
    <w:rsid w:val="00115A0A"/>
    <w:rsid w:val="001219C6"/>
    <w:rsid w:val="00121A46"/>
    <w:rsid w:val="00121FF7"/>
    <w:rsid w:val="001234AA"/>
    <w:rsid w:val="00125EFF"/>
    <w:rsid w:val="001263F2"/>
    <w:rsid w:val="00133D2C"/>
    <w:rsid w:val="0013424D"/>
    <w:rsid w:val="001342A5"/>
    <w:rsid w:val="00135E45"/>
    <w:rsid w:val="0014198B"/>
    <w:rsid w:val="00144C25"/>
    <w:rsid w:val="00144E6B"/>
    <w:rsid w:val="00145AEF"/>
    <w:rsid w:val="001472F7"/>
    <w:rsid w:val="00151C33"/>
    <w:rsid w:val="00154233"/>
    <w:rsid w:val="00154584"/>
    <w:rsid w:val="001562F2"/>
    <w:rsid w:val="00156B7D"/>
    <w:rsid w:val="00162055"/>
    <w:rsid w:val="001620FA"/>
    <w:rsid w:val="00162BC9"/>
    <w:rsid w:val="00167395"/>
    <w:rsid w:val="001705C0"/>
    <w:rsid w:val="00170958"/>
    <w:rsid w:val="00171C07"/>
    <w:rsid w:val="0017362A"/>
    <w:rsid w:val="00175957"/>
    <w:rsid w:val="001802E2"/>
    <w:rsid w:val="0018261C"/>
    <w:rsid w:val="001859CE"/>
    <w:rsid w:val="00185C9A"/>
    <w:rsid w:val="00185DAC"/>
    <w:rsid w:val="00191E11"/>
    <w:rsid w:val="001B155B"/>
    <w:rsid w:val="001C1563"/>
    <w:rsid w:val="001C4D46"/>
    <w:rsid w:val="001C4FE4"/>
    <w:rsid w:val="001D028B"/>
    <w:rsid w:val="001D6809"/>
    <w:rsid w:val="001E0D06"/>
    <w:rsid w:val="001E239D"/>
    <w:rsid w:val="001E4A5A"/>
    <w:rsid w:val="001E5C92"/>
    <w:rsid w:val="001E63EF"/>
    <w:rsid w:val="001F449A"/>
    <w:rsid w:val="0020093D"/>
    <w:rsid w:val="00207B4C"/>
    <w:rsid w:val="002106F5"/>
    <w:rsid w:val="00213E71"/>
    <w:rsid w:val="00214DB2"/>
    <w:rsid w:val="00217F2B"/>
    <w:rsid w:val="0022174D"/>
    <w:rsid w:val="00222253"/>
    <w:rsid w:val="002241B9"/>
    <w:rsid w:val="002319ED"/>
    <w:rsid w:val="00233700"/>
    <w:rsid w:val="002425AF"/>
    <w:rsid w:val="00244108"/>
    <w:rsid w:val="00245627"/>
    <w:rsid w:val="002473AC"/>
    <w:rsid w:val="00251011"/>
    <w:rsid w:val="00254490"/>
    <w:rsid w:val="00257651"/>
    <w:rsid w:val="00261876"/>
    <w:rsid w:val="002620CB"/>
    <w:rsid w:val="002662DC"/>
    <w:rsid w:val="002741ED"/>
    <w:rsid w:val="00276D06"/>
    <w:rsid w:val="00280FCB"/>
    <w:rsid w:val="002833FF"/>
    <w:rsid w:val="00283E08"/>
    <w:rsid w:val="002868FE"/>
    <w:rsid w:val="00287F65"/>
    <w:rsid w:val="00290C4C"/>
    <w:rsid w:val="00297E2F"/>
    <w:rsid w:val="002A297D"/>
    <w:rsid w:val="002A7297"/>
    <w:rsid w:val="002B7726"/>
    <w:rsid w:val="002C5127"/>
    <w:rsid w:val="002C7320"/>
    <w:rsid w:val="002D299A"/>
    <w:rsid w:val="002D4D87"/>
    <w:rsid w:val="002D65D1"/>
    <w:rsid w:val="002E1528"/>
    <w:rsid w:val="002E6541"/>
    <w:rsid w:val="002E6583"/>
    <w:rsid w:val="002F02BA"/>
    <w:rsid w:val="00302087"/>
    <w:rsid w:val="0030516D"/>
    <w:rsid w:val="00310E6B"/>
    <w:rsid w:val="00315B41"/>
    <w:rsid w:val="003212E8"/>
    <w:rsid w:val="003219B2"/>
    <w:rsid w:val="003236C9"/>
    <w:rsid w:val="00323FFF"/>
    <w:rsid w:val="00327574"/>
    <w:rsid w:val="00331EEE"/>
    <w:rsid w:val="003321F9"/>
    <w:rsid w:val="00335876"/>
    <w:rsid w:val="003416A4"/>
    <w:rsid w:val="00343DA5"/>
    <w:rsid w:val="00345968"/>
    <w:rsid w:val="00350542"/>
    <w:rsid w:val="003544EB"/>
    <w:rsid w:val="003564A8"/>
    <w:rsid w:val="00356603"/>
    <w:rsid w:val="00366801"/>
    <w:rsid w:val="003703FB"/>
    <w:rsid w:val="00375074"/>
    <w:rsid w:val="003815F1"/>
    <w:rsid w:val="00381892"/>
    <w:rsid w:val="00383A1F"/>
    <w:rsid w:val="0038624B"/>
    <w:rsid w:val="003979E8"/>
    <w:rsid w:val="003A0098"/>
    <w:rsid w:val="003A2652"/>
    <w:rsid w:val="003A44F7"/>
    <w:rsid w:val="003B13F8"/>
    <w:rsid w:val="003B5F05"/>
    <w:rsid w:val="003B66BF"/>
    <w:rsid w:val="003C0D5A"/>
    <w:rsid w:val="003C1FA2"/>
    <w:rsid w:val="003C2B40"/>
    <w:rsid w:val="003C43C7"/>
    <w:rsid w:val="003C6E67"/>
    <w:rsid w:val="003D1028"/>
    <w:rsid w:val="003D18D7"/>
    <w:rsid w:val="003E0F95"/>
    <w:rsid w:val="003E1357"/>
    <w:rsid w:val="003E3A06"/>
    <w:rsid w:val="003E4D52"/>
    <w:rsid w:val="003E57BF"/>
    <w:rsid w:val="003F00C8"/>
    <w:rsid w:val="003F1096"/>
    <w:rsid w:val="003F51CC"/>
    <w:rsid w:val="003F524B"/>
    <w:rsid w:val="004008E0"/>
    <w:rsid w:val="00405D33"/>
    <w:rsid w:val="00406F9E"/>
    <w:rsid w:val="00411C41"/>
    <w:rsid w:val="0041388C"/>
    <w:rsid w:val="004169A6"/>
    <w:rsid w:val="004210BC"/>
    <w:rsid w:val="004239EA"/>
    <w:rsid w:val="00423EF8"/>
    <w:rsid w:val="00430754"/>
    <w:rsid w:val="004364C4"/>
    <w:rsid w:val="0044446E"/>
    <w:rsid w:val="00445317"/>
    <w:rsid w:val="0044694A"/>
    <w:rsid w:val="0044748F"/>
    <w:rsid w:val="00452F2F"/>
    <w:rsid w:val="004569A9"/>
    <w:rsid w:val="00457C13"/>
    <w:rsid w:val="00460FCD"/>
    <w:rsid w:val="004638CE"/>
    <w:rsid w:val="0046559F"/>
    <w:rsid w:val="00465F2C"/>
    <w:rsid w:val="004751A0"/>
    <w:rsid w:val="0048016C"/>
    <w:rsid w:val="00485B33"/>
    <w:rsid w:val="004A05EE"/>
    <w:rsid w:val="004A2A8E"/>
    <w:rsid w:val="004B0C10"/>
    <w:rsid w:val="004C1C86"/>
    <w:rsid w:val="004D3D81"/>
    <w:rsid w:val="004D40CC"/>
    <w:rsid w:val="004D759C"/>
    <w:rsid w:val="004D7DFA"/>
    <w:rsid w:val="004D7F44"/>
    <w:rsid w:val="004E1883"/>
    <w:rsid w:val="004F11D1"/>
    <w:rsid w:val="004F4B79"/>
    <w:rsid w:val="004F4BB1"/>
    <w:rsid w:val="004F5BC2"/>
    <w:rsid w:val="004F69FF"/>
    <w:rsid w:val="004F6D62"/>
    <w:rsid w:val="005022AC"/>
    <w:rsid w:val="00503BD7"/>
    <w:rsid w:val="0051055F"/>
    <w:rsid w:val="005111D7"/>
    <w:rsid w:val="005130C8"/>
    <w:rsid w:val="00514992"/>
    <w:rsid w:val="00520ADE"/>
    <w:rsid w:val="00525BA5"/>
    <w:rsid w:val="00525BE2"/>
    <w:rsid w:val="00534817"/>
    <w:rsid w:val="005375CF"/>
    <w:rsid w:val="00545140"/>
    <w:rsid w:val="0055125E"/>
    <w:rsid w:val="00555467"/>
    <w:rsid w:val="00555E28"/>
    <w:rsid w:val="00557317"/>
    <w:rsid w:val="00566FEC"/>
    <w:rsid w:val="0057067C"/>
    <w:rsid w:val="00573CFB"/>
    <w:rsid w:val="00576DC3"/>
    <w:rsid w:val="0058291E"/>
    <w:rsid w:val="00593E20"/>
    <w:rsid w:val="00597C93"/>
    <w:rsid w:val="00597FD2"/>
    <w:rsid w:val="005A0668"/>
    <w:rsid w:val="005A0D2D"/>
    <w:rsid w:val="005A54EB"/>
    <w:rsid w:val="005A5BEC"/>
    <w:rsid w:val="005B4EBE"/>
    <w:rsid w:val="005B7E71"/>
    <w:rsid w:val="005C174F"/>
    <w:rsid w:val="005C4028"/>
    <w:rsid w:val="005C4D64"/>
    <w:rsid w:val="005D0FC1"/>
    <w:rsid w:val="005D664F"/>
    <w:rsid w:val="005D6D6E"/>
    <w:rsid w:val="005F1E2C"/>
    <w:rsid w:val="005F3F20"/>
    <w:rsid w:val="005F44B2"/>
    <w:rsid w:val="005F5D04"/>
    <w:rsid w:val="006021C4"/>
    <w:rsid w:val="006047E0"/>
    <w:rsid w:val="00607D3E"/>
    <w:rsid w:val="0061724E"/>
    <w:rsid w:val="00626260"/>
    <w:rsid w:val="006310E6"/>
    <w:rsid w:val="0063123F"/>
    <w:rsid w:val="006330D9"/>
    <w:rsid w:val="00633160"/>
    <w:rsid w:val="006363FF"/>
    <w:rsid w:val="00636817"/>
    <w:rsid w:val="00636C77"/>
    <w:rsid w:val="00637F4F"/>
    <w:rsid w:val="0064069D"/>
    <w:rsid w:val="0064445F"/>
    <w:rsid w:val="00644F51"/>
    <w:rsid w:val="0065199B"/>
    <w:rsid w:val="00652088"/>
    <w:rsid w:val="006556F3"/>
    <w:rsid w:val="00655CC8"/>
    <w:rsid w:val="00660BC4"/>
    <w:rsid w:val="00662F5C"/>
    <w:rsid w:val="006657E7"/>
    <w:rsid w:val="00667E1B"/>
    <w:rsid w:val="006704F5"/>
    <w:rsid w:val="00670FF5"/>
    <w:rsid w:val="00671014"/>
    <w:rsid w:val="00683730"/>
    <w:rsid w:val="00683D38"/>
    <w:rsid w:val="00684C6A"/>
    <w:rsid w:val="00691479"/>
    <w:rsid w:val="00693A69"/>
    <w:rsid w:val="00697F80"/>
    <w:rsid w:val="006B4114"/>
    <w:rsid w:val="006B4739"/>
    <w:rsid w:val="006D24DA"/>
    <w:rsid w:val="006D5005"/>
    <w:rsid w:val="006E08AE"/>
    <w:rsid w:val="006E247E"/>
    <w:rsid w:val="006F2A37"/>
    <w:rsid w:val="006F3E79"/>
    <w:rsid w:val="006F4AEE"/>
    <w:rsid w:val="006F6E4A"/>
    <w:rsid w:val="00703222"/>
    <w:rsid w:val="0070399E"/>
    <w:rsid w:val="00703C15"/>
    <w:rsid w:val="0070506F"/>
    <w:rsid w:val="00705E76"/>
    <w:rsid w:val="00712531"/>
    <w:rsid w:val="00715B6C"/>
    <w:rsid w:val="0071735F"/>
    <w:rsid w:val="00717DD4"/>
    <w:rsid w:val="00724A5B"/>
    <w:rsid w:val="007267C9"/>
    <w:rsid w:val="00727987"/>
    <w:rsid w:val="00731882"/>
    <w:rsid w:val="0074022A"/>
    <w:rsid w:val="007474AF"/>
    <w:rsid w:val="007475EC"/>
    <w:rsid w:val="0075570C"/>
    <w:rsid w:val="00762C2C"/>
    <w:rsid w:val="007632E4"/>
    <w:rsid w:val="00766AF5"/>
    <w:rsid w:val="00774A7E"/>
    <w:rsid w:val="00774B83"/>
    <w:rsid w:val="00777EF8"/>
    <w:rsid w:val="00781925"/>
    <w:rsid w:val="007836E9"/>
    <w:rsid w:val="0078499F"/>
    <w:rsid w:val="00785548"/>
    <w:rsid w:val="007868F1"/>
    <w:rsid w:val="00787611"/>
    <w:rsid w:val="00790100"/>
    <w:rsid w:val="00794CE9"/>
    <w:rsid w:val="00795002"/>
    <w:rsid w:val="007966A4"/>
    <w:rsid w:val="007A2AE3"/>
    <w:rsid w:val="007A7372"/>
    <w:rsid w:val="007A79BD"/>
    <w:rsid w:val="007B274F"/>
    <w:rsid w:val="007B544E"/>
    <w:rsid w:val="007B6E42"/>
    <w:rsid w:val="007B7329"/>
    <w:rsid w:val="007C1666"/>
    <w:rsid w:val="007C3F27"/>
    <w:rsid w:val="007C7CAF"/>
    <w:rsid w:val="007D250C"/>
    <w:rsid w:val="007D3652"/>
    <w:rsid w:val="007E057C"/>
    <w:rsid w:val="007F1576"/>
    <w:rsid w:val="007F7EF7"/>
    <w:rsid w:val="00810C4D"/>
    <w:rsid w:val="00811014"/>
    <w:rsid w:val="008127A4"/>
    <w:rsid w:val="00812BF9"/>
    <w:rsid w:val="00820248"/>
    <w:rsid w:val="0082721B"/>
    <w:rsid w:val="00833E29"/>
    <w:rsid w:val="00835282"/>
    <w:rsid w:val="008533DE"/>
    <w:rsid w:val="00853AD4"/>
    <w:rsid w:val="008634CE"/>
    <w:rsid w:val="008653AC"/>
    <w:rsid w:val="00867BEA"/>
    <w:rsid w:val="00875085"/>
    <w:rsid w:val="00875549"/>
    <w:rsid w:val="0088210E"/>
    <w:rsid w:val="00882F05"/>
    <w:rsid w:val="008841B6"/>
    <w:rsid w:val="008879D9"/>
    <w:rsid w:val="00891DAD"/>
    <w:rsid w:val="00892D18"/>
    <w:rsid w:val="008A04E7"/>
    <w:rsid w:val="008A3F5D"/>
    <w:rsid w:val="008B4133"/>
    <w:rsid w:val="008B5CF9"/>
    <w:rsid w:val="008C167E"/>
    <w:rsid w:val="008C44C8"/>
    <w:rsid w:val="008C4B28"/>
    <w:rsid w:val="008C588E"/>
    <w:rsid w:val="008C5B4E"/>
    <w:rsid w:val="008D0BAD"/>
    <w:rsid w:val="008D42FB"/>
    <w:rsid w:val="008D4F03"/>
    <w:rsid w:val="008D59EE"/>
    <w:rsid w:val="008E28C8"/>
    <w:rsid w:val="008F532B"/>
    <w:rsid w:val="008F7C33"/>
    <w:rsid w:val="00903209"/>
    <w:rsid w:val="00906738"/>
    <w:rsid w:val="009076E9"/>
    <w:rsid w:val="009154A5"/>
    <w:rsid w:val="00915AA3"/>
    <w:rsid w:val="00923DFA"/>
    <w:rsid w:val="009246BA"/>
    <w:rsid w:val="00926070"/>
    <w:rsid w:val="009263AB"/>
    <w:rsid w:val="00930EBE"/>
    <w:rsid w:val="0093382B"/>
    <w:rsid w:val="009413BA"/>
    <w:rsid w:val="009449B5"/>
    <w:rsid w:val="009456D1"/>
    <w:rsid w:val="00945DE6"/>
    <w:rsid w:val="00946DF3"/>
    <w:rsid w:val="00947938"/>
    <w:rsid w:val="00950455"/>
    <w:rsid w:val="00951544"/>
    <w:rsid w:val="009566EA"/>
    <w:rsid w:val="00967FFE"/>
    <w:rsid w:val="0097289A"/>
    <w:rsid w:val="0097434E"/>
    <w:rsid w:val="0097477B"/>
    <w:rsid w:val="0097501C"/>
    <w:rsid w:val="00975957"/>
    <w:rsid w:val="00977F15"/>
    <w:rsid w:val="00980EE4"/>
    <w:rsid w:val="009845EF"/>
    <w:rsid w:val="009859B7"/>
    <w:rsid w:val="009877CE"/>
    <w:rsid w:val="009933E1"/>
    <w:rsid w:val="00997B13"/>
    <w:rsid w:val="009A69DD"/>
    <w:rsid w:val="009B03AC"/>
    <w:rsid w:val="009B0A1E"/>
    <w:rsid w:val="009B1833"/>
    <w:rsid w:val="009B1877"/>
    <w:rsid w:val="009B7427"/>
    <w:rsid w:val="009C0A81"/>
    <w:rsid w:val="009C32B8"/>
    <w:rsid w:val="009C3374"/>
    <w:rsid w:val="009C4326"/>
    <w:rsid w:val="009D4D35"/>
    <w:rsid w:val="009E0E04"/>
    <w:rsid w:val="009E2D7C"/>
    <w:rsid w:val="009E6D86"/>
    <w:rsid w:val="009E7F4B"/>
    <w:rsid w:val="009F0D8C"/>
    <w:rsid w:val="009F1C47"/>
    <w:rsid w:val="00A00644"/>
    <w:rsid w:val="00A0148C"/>
    <w:rsid w:val="00A02E58"/>
    <w:rsid w:val="00A057E2"/>
    <w:rsid w:val="00A1433D"/>
    <w:rsid w:val="00A26EF4"/>
    <w:rsid w:val="00A3125F"/>
    <w:rsid w:val="00A32280"/>
    <w:rsid w:val="00A46906"/>
    <w:rsid w:val="00A54721"/>
    <w:rsid w:val="00A5507E"/>
    <w:rsid w:val="00A57D4D"/>
    <w:rsid w:val="00A718A4"/>
    <w:rsid w:val="00A74165"/>
    <w:rsid w:val="00A7501E"/>
    <w:rsid w:val="00A81CDD"/>
    <w:rsid w:val="00A86EE0"/>
    <w:rsid w:val="00A91929"/>
    <w:rsid w:val="00A9302B"/>
    <w:rsid w:val="00A953E0"/>
    <w:rsid w:val="00A97F65"/>
    <w:rsid w:val="00AA1E3F"/>
    <w:rsid w:val="00AA6E67"/>
    <w:rsid w:val="00AB0B9E"/>
    <w:rsid w:val="00AB3D3C"/>
    <w:rsid w:val="00AB5B69"/>
    <w:rsid w:val="00AC1793"/>
    <w:rsid w:val="00AC48A9"/>
    <w:rsid w:val="00AC65F3"/>
    <w:rsid w:val="00AC7AAF"/>
    <w:rsid w:val="00AD2D4C"/>
    <w:rsid w:val="00AD3672"/>
    <w:rsid w:val="00AD71BF"/>
    <w:rsid w:val="00AE0149"/>
    <w:rsid w:val="00AE101B"/>
    <w:rsid w:val="00AE4E18"/>
    <w:rsid w:val="00AF2D3B"/>
    <w:rsid w:val="00AF38C8"/>
    <w:rsid w:val="00AF5AE3"/>
    <w:rsid w:val="00B02B1C"/>
    <w:rsid w:val="00B049ED"/>
    <w:rsid w:val="00B144B8"/>
    <w:rsid w:val="00B23C82"/>
    <w:rsid w:val="00B23F14"/>
    <w:rsid w:val="00B25A80"/>
    <w:rsid w:val="00B25AAF"/>
    <w:rsid w:val="00B301E6"/>
    <w:rsid w:val="00B32208"/>
    <w:rsid w:val="00B33BCA"/>
    <w:rsid w:val="00B34127"/>
    <w:rsid w:val="00B34346"/>
    <w:rsid w:val="00B34CEF"/>
    <w:rsid w:val="00B37414"/>
    <w:rsid w:val="00B43F3A"/>
    <w:rsid w:val="00B44CF1"/>
    <w:rsid w:val="00B47629"/>
    <w:rsid w:val="00B47A0E"/>
    <w:rsid w:val="00B508DC"/>
    <w:rsid w:val="00B54D2F"/>
    <w:rsid w:val="00B608BA"/>
    <w:rsid w:val="00B617F6"/>
    <w:rsid w:val="00B6216A"/>
    <w:rsid w:val="00B62C40"/>
    <w:rsid w:val="00B63D48"/>
    <w:rsid w:val="00B64D2B"/>
    <w:rsid w:val="00B65F45"/>
    <w:rsid w:val="00B66042"/>
    <w:rsid w:val="00B677C6"/>
    <w:rsid w:val="00B702EC"/>
    <w:rsid w:val="00B75635"/>
    <w:rsid w:val="00B826B6"/>
    <w:rsid w:val="00B9107F"/>
    <w:rsid w:val="00B91E2A"/>
    <w:rsid w:val="00B97148"/>
    <w:rsid w:val="00BA03F8"/>
    <w:rsid w:val="00BA27E6"/>
    <w:rsid w:val="00BA482D"/>
    <w:rsid w:val="00BA577A"/>
    <w:rsid w:val="00BB2076"/>
    <w:rsid w:val="00BB2BC5"/>
    <w:rsid w:val="00BB3F4A"/>
    <w:rsid w:val="00BC0012"/>
    <w:rsid w:val="00BC23CD"/>
    <w:rsid w:val="00BC2B5A"/>
    <w:rsid w:val="00BC2E63"/>
    <w:rsid w:val="00BC5334"/>
    <w:rsid w:val="00BD0D98"/>
    <w:rsid w:val="00BD2044"/>
    <w:rsid w:val="00BD46FA"/>
    <w:rsid w:val="00BE1F60"/>
    <w:rsid w:val="00BE29C1"/>
    <w:rsid w:val="00BF1DBD"/>
    <w:rsid w:val="00BF5AC9"/>
    <w:rsid w:val="00C01B3E"/>
    <w:rsid w:val="00C01FEC"/>
    <w:rsid w:val="00C025CA"/>
    <w:rsid w:val="00C04257"/>
    <w:rsid w:val="00C15371"/>
    <w:rsid w:val="00C24443"/>
    <w:rsid w:val="00C25501"/>
    <w:rsid w:val="00C317ED"/>
    <w:rsid w:val="00C34A21"/>
    <w:rsid w:val="00C35F88"/>
    <w:rsid w:val="00C43090"/>
    <w:rsid w:val="00C523F6"/>
    <w:rsid w:val="00C5267E"/>
    <w:rsid w:val="00C54A37"/>
    <w:rsid w:val="00C56896"/>
    <w:rsid w:val="00C67A94"/>
    <w:rsid w:val="00C72B04"/>
    <w:rsid w:val="00C7452F"/>
    <w:rsid w:val="00C7589D"/>
    <w:rsid w:val="00C84512"/>
    <w:rsid w:val="00C85DDF"/>
    <w:rsid w:val="00C87FE0"/>
    <w:rsid w:val="00C9273B"/>
    <w:rsid w:val="00C9312E"/>
    <w:rsid w:val="00C94646"/>
    <w:rsid w:val="00C96686"/>
    <w:rsid w:val="00CA0428"/>
    <w:rsid w:val="00CA6EFC"/>
    <w:rsid w:val="00CB1A1F"/>
    <w:rsid w:val="00CC51BC"/>
    <w:rsid w:val="00CC5621"/>
    <w:rsid w:val="00CC6036"/>
    <w:rsid w:val="00CD0FBC"/>
    <w:rsid w:val="00CD3A25"/>
    <w:rsid w:val="00CD4EBA"/>
    <w:rsid w:val="00CD540E"/>
    <w:rsid w:val="00CE3F76"/>
    <w:rsid w:val="00CF141A"/>
    <w:rsid w:val="00D01F9F"/>
    <w:rsid w:val="00D05459"/>
    <w:rsid w:val="00D10153"/>
    <w:rsid w:val="00D142EE"/>
    <w:rsid w:val="00D17511"/>
    <w:rsid w:val="00D21AEF"/>
    <w:rsid w:val="00D226C5"/>
    <w:rsid w:val="00D22C73"/>
    <w:rsid w:val="00D230F6"/>
    <w:rsid w:val="00D31494"/>
    <w:rsid w:val="00D33585"/>
    <w:rsid w:val="00D34317"/>
    <w:rsid w:val="00D35BC3"/>
    <w:rsid w:val="00D3630A"/>
    <w:rsid w:val="00D37A0C"/>
    <w:rsid w:val="00D37E98"/>
    <w:rsid w:val="00D42334"/>
    <w:rsid w:val="00D42790"/>
    <w:rsid w:val="00D43D7E"/>
    <w:rsid w:val="00D443EF"/>
    <w:rsid w:val="00D465AB"/>
    <w:rsid w:val="00D5167C"/>
    <w:rsid w:val="00D53C41"/>
    <w:rsid w:val="00D5503C"/>
    <w:rsid w:val="00D571CE"/>
    <w:rsid w:val="00D60DF3"/>
    <w:rsid w:val="00D60F67"/>
    <w:rsid w:val="00D636FB"/>
    <w:rsid w:val="00D645B3"/>
    <w:rsid w:val="00D646EB"/>
    <w:rsid w:val="00D65E34"/>
    <w:rsid w:val="00D768C3"/>
    <w:rsid w:val="00D8529A"/>
    <w:rsid w:val="00DA6EDC"/>
    <w:rsid w:val="00DC046C"/>
    <w:rsid w:val="00DC08D7"/>
    <w:rsid w:val="00DC1F9C"/>
    <w:rsid w:val="00DC1FE6"/>
    <w:rsid w:val="00DC3450"/>
    <w:rsid w:val="00DC6A90"/>
    <w:rsid w:val="00DD2B19"/>
    <w:rsid w:val="00DD34C6"/>
    <w:rsid w:val="00DD3BDF"/>
    <w:rsid w:val="00DD5583"/>
    <w:rsid w:val="00DD6CAD"/>
    <w:rsid w:val="00DD76CB"/>
    <w:rsid w:val="00DE60E1"/>
    <w:rsid w:val="00DF16C3"/>
    <w:rsid w:val="00DF475C"/>
    <w:rsid w:val="00DF77A2"/>
    <w:rsid w:val="00E04358"/>
    <w:rsid w:val="00E071FD"/>
    <w:rsid w:val="00E12706"/>
    <w:rsid w:val="00E16440"/>
    <w:rsid w:val="00E2416B"/>
    <w:rsid w:val="00E24347"/>
    <w:rsid w:val="00E26514"/>
    <w:rsid w:val="00E35BC4"/>
    <w:rsid w:val="00E37EDE"/>
    <w:rsid w:val="00E41065"/>
    <w:rsid w:val="00E42393"/>
    <w:rsid w:val="00E44543"/>
    <w:rsid w:val="00E539E3"/>
    <w:rsid w:val="00E56031"/>
    <w:rsid w:val="00E62D09"/>
    <w:rsid w:val="00E64E62"/>
    <w:rsid w:val="00E70036"/>
    <w:rsid w:val="00E7522B"/>
    <w:rsid w:val="00E75685"/>
    <w:rsid w:val="00E76CF7"/>
    <w:rsid w:val="00E775EC"/>
    <w:rsid w:val="00E817D5"/>
    <w:rsid w:val="00E83B83"/>
    <w:rsid w:val="00E8549E"/>
    <w:rsid w:val="00E90301"/>
    <w:rsid w:val="00E92920"/>
    <w:rsid w:val="00E937D5"/>
    <w:rsid w:val="00E93849"/>
    <w:rsid w:val="00E940E9"/>
    <w:rsid w:val="00EA1816"/>
    <w:rsid w:val="00EA359E"/>
    <w:rsid w:val="00EA5AE2"/>
    <w:rsid w:val="00EB1973"/>
    <w:rsid w:val="00EB1E19"/>
    <w:rsid w:val="00EB39E9"/>
    <w:rsid w:val="00EB465D"/>
    <w:rsid w:val="00EC1A3F"/>
    <w:rsid w:val="00EC3EE1"/>
    <w:rsid w:val="00EC4D84"/>
    <w:rsid w:val="00ED280F"/>
    <w:rsid w:val="00ED4102"/>
    <w:rsid w:val="00ED75FB"/>
    <w:rsid w:val="00EE08C7"/>
    <w:rsid w:val="00EE3A38"/>
    <w:rsid w:val="00EE795E"/>
    <w:rsid w:val="00EF4FB9"/>
    <w:rsid w:val="00EF7DE2"/>
    <w:rsid w:val="00F006C6"/>
    <w:rsid w:val="00F02BF9"/>
    <w:rsid w:val="00F07306"/>
    <w:rsid w:val="00F22B5C"/>
    <w:rsid w:val="00F24D30"/>
    <w:rsid w:val="00F27519"/>
    <w:rsid w:val="00F30A34"/>
    <w:rsid w:val="00F33EFC"/>
    <w:rsid w:val="00F37454"/>
    <w:rsid w:val="00F37622"/>
    <w:rsid w:val="00F37A26"/>
    <w:rsid w:val="00F37D74"/>
    <w:rsid w:val="00F4131B"/>
    <w:rsid w:val="00F4322D"/>
    <w:rsid w:val="00F46EA4"/>
    <w:rsid w:val="00F5039A"/>
    <w:rsid w:val="00F529D3"/>
    <w:rsid w:val="00F56B9D"/>
    <w:rsid w:val="00F656A1"/>
    <w:rsid w:val="00F672B9"/>
    <w:rsid w:val="00F7186E"/>
    <w:rsid w:val="00F71C34"/>
    <w:rsid w:val="00F73B84"/>
    <w:rsid w:val="00F73D9A"/>
    <w:rsid w:val="00F86030"/>
    <w:rsid w:val="00F8648F"/>
    <w:rsid w:val="00F91D15"/>
    <w:rsid w:val="00F97E32"/>
    <w:rsid w:val="00FA1545"/>
    <w:rsid w:val="00FB22C9"/>
    <w:rsid w:val="00FB5044"/>
    <w:rsid w:val="00FB64CD"/>
    <w:rsid w:val="00FC0D0E"/>
    <w:rsid w:val="00FC49E7"/>
    <w:rsid w:val="00FC6672"/>
    <w:rsid w:val="00FD0523"/>
    <w:rsid w:val="00FD3C50"/>
    <w:rsid w:val="00FD5BC3"/>
    <w:rsid w:val="00FD64F0"/>
    <w:rsid w:val="00FE011E"/>
    <w:rsid w:val="00FE2BA5"/>
    <w:rsid w:val="00FE3AAA"/>
    <w:rsid w:val="00FE3EC2"/>
    <w:rsid w:val="00FE76FD"/>
    <w:rsid w:val="00FF0EC5"/>
    <w:rsid w:val="00FF15AC"/>
    <w:rsid w:val="00FF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84C3"/>
  <w15:docId w15:val="{BD21BE31-03E7-47D0-A112-71B19E68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CC"/>
    <w:pPr>
      <w:jc w:val="both"/>
    </w:pPr>
    <w:rPr>
      <w:szCs w:val="22"/>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szCs w:val="28"/>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szCs w:val="28"/>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pPr>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fn Char1"/>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szCs w:val="28"/>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3F51CC"/>
    <w:pPr>
      <w:tabs>
        <w:tab w:val="center" w:pos="4680"/>
        <w:tab w:val="right" w:pos="9360"/>
      </w:tabs>
    </w:pPr>
  </w:style>
  <w:style w:type="character" w:customStyle="1" w:styleId="HeaderChar">
    <w:name w:val="Header Char"/>
    <w:basedOn w:val="DefaultParagraphFont"/>
    <w:link w:val="Header"/>
    <w:uiPriority w:val="99"/>
    <w:rsid w:val="003F51CC"/>
    <w:rPr>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f1"/>
    <w:basedOn w:val="DefaultParagraphFont"/>
    <w:link w:val="ftrefCharCharChar1Char"/>
    <w:unhideWhenUsed/>
    <w:qFormat/>
    <w:rsid w:val="003F51C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03222"/>
    <w:pPr>
      <w:spacing w:after="160" w:line="240" w:lineRule="exact"/>
      <w:jc w:val="left"/>
    </w:pPr>
    <w:rPr>
      <w:szCs w:val="26"/>
      <w:vertAlign w:val="superscript"/>
    </w:rPr>
  </w:style>
  <w:style w:type="table" w:styleId="TableGrid">
    <w:name w:val="Table Grid"/>
    <w:basedOn w:val="TableNormal"/>
    <w:uiPriority w:val="39"/>
    <w:rsid w:val="0070399E"/>
    <w:pPr>
      <w:jc w:val="left"/>
    </w:pPr>
    <w:rPr>
      <w:rFonts w:eastAsiaTheme="minorHAnsi" w:cstheme="minorBid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A69DD"/>
    <w:rPr>
      <w:b/>
      <w:bCs/>
    </w:rPr>
  </w:style>
  <w:style w:type="paragraph" w:styleId="NormalWeb">
    <w:name w:val="Normal (Web)"/>
    <w:aliases w:val="Char Char Char,Normal (Web) Char Char"/>
    <w:basedOn w:val="Normal"/>
    <w:link w:val="NormalWebChar"/>
    <w:uiPriority w:val="99"/>
    <w:unhideWhenUsed/>
    <w:qFormat/>
    <w:rsid w:val="009A69DD"/>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Normal (Web) Char Char Char"/>
    <w:link w:val="NormalWeb"/>
    <w:locked/>
    <w:rsid w:val="009A69DD"/>
    <w:rPr>
      <w:rFonts w:eastAsia="Times New Roman"/>
      <w:sz w:val="24"/>
      <w:szCs w:val="24"/>
    </w:rPr>
  </w:style>
  <w:style w:type="paragraph" w:styleId="BodyTextIndent">
    <w:name w:val="Body Text Indent"/>
    <w:basedOn w:val="Normal"/>
    <w:link w:val="BodyTextIndentChar"/>
    <w:rsid w:val="00BC5334"/>
    <w:pPr>
      <w:spacing w:after="120"/>
      <w:ind w:left="360"/>
      <w:jc w:val="left"/>
    </w:pPr>
    <w:rPr>
      <w:rFonts w:eastAsia="Times New Roman"/>
      <w:color w:val="333333"/>
      <w:szCs w:val="28"/>
    </w:rPr>
  </w:style>
  <w:style w:type="character" w:customStyle="1" w:styleId="BodyTextIndentChar">
    <w:name w:val="Body Text Indent Char"/>
    <w:basedOn w:val="DefaultParagraphFont"/>
    <w:link w:val="BodyTextIndent"/>
    <w:rsid w:val="00BC5334"/>
    <w:rPr>
      <w:rFonts w:eastAsia="Times New Roman"/>
      <w:color w:val="333333"/>
      <w:szCs w:val="28"/>
    </w:rPr>
  </w:style>
  <w:style w:type="character" w:customStyle="1" w:styleId="fontstyle01">
    <w:name w:val="fontstyle01"/>
    <w:rsid w:val="00A9302B"/>
    <w:rPr>
      <w:rFonts w:ascii="Times New Roman" w:hAnsi="Times New Roman" w:cs="Times New Roman" w:hint="default"/>
      <w:b w:val="0"/>
      <w:bCs w:val="0"/>
      <w:i w:val="0"/>
      <w:iCs w:val="0"/>
      <w:color w:val="000000"/>
      <w:sz w:val="28"/>
      <w:szCs w:val="28"/>
    </w:rPr>
  </w:style>
  <w:style w:type="paragraph" w:customStyle="1" w:styleId="10ptCh">
    <w:name w:val="10 pt Ch"/>
    <w:basedOn w:val="Normal"/>
    <w:rsid w:val="009E7F4B"/>
    <w:pPr>
      <w:spacing w:after="160" w:line="240" w:lineRule="exact"/>
      <w:jc w:val="left"/>
    </w:pPr>
    <w:rPr>
      <w:rFonts w:eastAsiaTheme="minorHAnsi" w:cstheme="minorBidi"/>
      <w:vertAlign w:val="superscript"/>
    </w:rPr>
  </w:style>
  <w:style w:type="paragraph" w:styleId="BalloonText">
    <w:name w:val="Balloon Text"/>
    <w:basedOn w:val="Normal"/>
    <w:link w:val="BalloonTextChar"/>
    <w:uiPriority w:val="99"/>
    <w:semiHidden/>
    <w:unhideWhenUsed/>
    <w:rsid w:val="001620FA"/>
    <w:rPr>
      <w:rFonts w:ascii="Tahoma" w:hAnsi="Tahoma" w:cs="Tahoma"/>
      <w:sz w:val="16"/>
      <w:szCs w:val="16"/>
    </w:rPr>
  </w:style>
  <w:style w:type="character" w:customStyle="1" w:styleId="BalloonTextChar">
    <w:name w:val="Balloon Text Char"/>
    <w:basedOn w:val="DefaultParagraphFont"/>
    <w:link w:val="BalloonText"/>
    <w:uiPriority w:val="99"/>
    <w:semiHidden/>
    <w:rsid w:val="001620FA"/>
    <w:rPr>
      <w:rFonts w:ascii="Tahoma" w:hAnsi="Tahoma" w:cs="Tahoma"/>
      <w:sz w:val="16"/>
      <w:szCs w:val="16"/>
    </w:rPr>
  </w:style>
  <w:style w:type="paragraph" w:styleId="Revision">
    <w:name w:val="Revision"/>
    <w:hidden/>
    <w:uiPriority w:val="99"/>
    <w:semiHidden/>
    <w:rsid w:val="00555467"/>
    <w:pPr>
      <w:jc w:val="left"/>
    </w:pPr>
    <w:rPr>
      <w:szCs w:val="22"/>
    </w:rPr>
  </w:style>
  <w:style w:type="paragraph" w:customStyle="1" w:styleId="kgui">
    <w:name w:val="kgui"/>
    <w:basedOn w:val="Normal"/>
    <w:rsid w:val="00795002"/>
    <w:pPr>
      <w:tabs>
        <w:tab w:val="left" w:pos="567"/>
        <w:tab w:val="center" w:pos="2346"/>
        <w:tab w:val="right" w:pos="9246"/>
      </w:tabs>
      <w:spacing w:before="480" w:after="360"/>
      <w:jc w:val="center"/>
    </w:pPr>
    <w:rPr>
      <w:rFonts w:ascii=".VnTimeH" w:eastAsia="Times New Roman" w:hAnsi=".VnTimeH"/>
      <w:b/>
      <w:szCs w:val="20"/>
    </w:rPr>
  </w:style>
  <w:style w:type="paragraph" w:styleId="BodyText">
    <w:name w:val="Body Text"/>
    <w:basedOn w:val="Normal"/>
    <w:link w:val="BodyTextChar"/>
    <w:rsid w:val="00644F51"/>
    <w:pPr>
      <w:spacing w:after="120"/>
      <w:jc w:val="left"/>
    </w:pPr>
    <w:rPr>
      <w:rFonts w:eastAsia="Times New Roman"/>
      <w:szCs w:val="28"/>
    </w:rPr>
  </w:style>
  <w:style w:type="character" w:customStyle="1" w:styleId="BodyTextChar">
    <w:name w:val="Body Text Char"/>
    <w:basedOn w:val="DefaultParagraphFont"/>
    <w:link w:val="BodyText"/>
    <w:rsid w:val="00644F51"/>
    <w:rPr>
      <w:rFonts w:eastAsia="Times New Roman"/>
      <w:szCs w:val="28"/>
    </w:rPr>
  </w:style>
  <w:style w:type="paragraph" w:customStyle="1" w:styleId="FootnoteChar1CharCharChar1">
    <w:name w:val="Footnote Char1 Char Char Char1"/>
    <w:aliases w:val="Footnote text Char1 Char Char Char1,ftref Char1 Char Char Char1,BearingPoint Char1 Char Char Char1,16 Point Char1 Char Char Char,Superscript 6 Point Char1 Char Char Char,fr Char1 Char Char Char"/>
    <w:basedOn w:val="Normal"/>
    <w:rsid w:val="00644F51"/>
    <w:pPr>
      <w:spacing w:after="160" w:line="240" w:lineRule="exact"/>
      <w:jc w:val="left"/>
    </w:pPr>
    <w:rPr>
      <w:rFonts w:eastAsia="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6483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0A1B-A31A-4AF6-AC6D-A7E14287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Văn Thắng</dc:creator>
  <cp:lastModifiedBy>Ad</cp:lastModifiedBy>
  <cp:revision>25</cp:revision>
  <cp:lastPrinted>2023-12-14T07:19:00Z</cp:lastPrinted>
  <dcterms:created xsi:type="dcterms:W3CDTF">2021-11-26T07:34:00Z</dcterms:created>
  <dcterms:modified xsi:type="dcterms:W3CDTF">2023-12-14T07:19:00Z</dcterms:modified>
</cp:coreProperties>
</file>